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2BEF4" w14:textId="4222E1FC" w:rsidR="00BA5B55" w:rsidRDefault="00BA5B55" w:rsidP="00272DAC">
      <w:pPr>
        <w:pStyle w:val="Heading1"/>
      </w:pPr>
      <w:bookmarkStart w:id="0" w:name="_GoBack"/>
      <w:bookmarkEnd w:id="0"/>
      <w:r>
        <w:rPr>
          <w:noProof/>
        </w:rPr>
        <w:drawing>
          <wp:anchor distT="0" distB="0" distL="114300" distR="114300" simplePos="0" relativeHeight="251658240" behindDoc="1" locked="0" layoutInCell="1" allowOverlap="1" wp14:anchorId="355CA7AC" wp14:editId="4EFF67EA">
            <wp:simplePos x="0" y="0"/>
            <wp:positionH relativeFrom="column">
              <wp:posOffset>19050</wp:posOffset>
            </wp:positionH>
            <wp:positionV relativeFrom="paragraph">
              <wp:posOffset>-388620</wp:posOffset>
            </wp:positionV>
            <wp:extent cx="1002978" cy="800100"/>
            <wp:effectExtent l="0" t="0" r="6985" b="0"/>
            <wp:wrapNone/>
            <wp:docPr id="568860792" name="Picture 3" descr="A logo for a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60792" name="Picture 3" descr="A logo for a servi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2978" cy="800100"/>
                    </a:xfrm>
                    <a:prstGeom prst="rect">
                      <a:avLst/>
                    </a:prstGeom>
                  </pic:spPr>
                </pic:pic>
              </a:graphicData>
            </a:graphic>
          </wp:anchor>
        </w:drawing>
      </w:r>
    </w:p>
    <w:p w14:paraId="7E929D0C" w14:textId="21CBF4C1" w:rsidR="00DA624E" w:rsidRDefault="00DF7852" w:rsidP="00BA5B55">
      <w:pPr>
        <w:pStyle w:val="Title"/>
        <w:rPr>
          <w:sz w:val="44"/>
          <w:szCs w:val="44"/>
        </w:rPr>
      </w:pPr>
      <w:r>
        <w:rPr>
          <w:sz w:val="44"/>
          <w:szCs w:val="44"/>
        </w:rPr>
        <w:t xml:space="preserve">MICHIGAN’S </w:t>
      </w:r>
      <w:r w:rsidR="00DA624E">
        <w:rPr>
          <w:sz w:val="44"/>
          <w:szCs w:val="44"/>
        </w:rPr>
        <w:t>earned sick time act:</w:t>
      </w:r>
    </w:p>
    <w:p w14:paraId="59ACA97B" w14:textId="7F0EBF70" w:rsidR="00BA5B55" w:rsidRPr="000929ED" w:rsidRDefault="3A1B39D1" w:rsidP="00BA5B55">
      <w:pPr>
        <w:pStyle w:val="Title"/>
        <w:rPr>
          <w:sz w:val="44"/>
          <w:szCs w:val="44"/>
        </w:rPr>
      </w:pPr>
      <w:r w:rsidRPr="000929ED">
        <w:rPr>
          <w:sz w:val="44"/>
          <w:szCs w:val="44"/>
        </w:rPr>
        <w:t>Employer Compliance</w:t>
      </w:r>
      <w:r w:rsidR="00DA624E">
        <w:rPr>
          <w:sz w:val="44"/>
          <w:szCs w:val="44"/>
        </w:rPr>
        <w:t xml:space="preserve"> worksheet</w:t>
      </w:r>
    </w:p>
    <w:p w14:paraId="37409187" w14:textId="4541B720" w:rsidR="00655A99" w:rsidRPr="00A47F31" w:rsidRDefault="00B23380" w:rsidP="00BA5B55">
      <w:pPr>
        <w:pStyle w:val="Title"/>
        <w:rPr>
          <w:sz w:val="24"/>
          <w:szCs w:val="24"/>
        </w:rPr>
      </w:pPr>
      <w:r>
        <w:rPr>
          <w:sz w:val="24"/>
          <w:szCs w:val="24"/>
        </w:rPr>
        <w:t>updated on 2/26/25</w:t>
      </w:r>
    </w:p>
    <w:p w14:paraId="63718942" w14:textId="77777777" w:rsidR="009629BE" w:rsidRDefault="009629BE" w:rsidP="0F1414C0">
      <w:pPr>
        <w:pStyle w:val="ListParagraph"/>
        <w:spacing w:after="0"/>
        <w:rPr>
          <w:sz w:val="12"/>
          <w:szCs w:val="12"/>
        </w:rPr>
      </w:pPr>
    </w:p>
    <w:p w14:paraId="34AC6B94" w14:textId="77777777" w:rsidR="003E0373" w:rsidRPr="003E0373" w:rsidRDefault="007E4355" w:rsidP="0040113E">
      <w:pPr>
        <w:pStyle w:val="ListParagraph"/>
        <w:numPr>
          <w:ilvl w:val="0"/>
          <w:numId w:val="8"/>
        </w:numPr>
        <w:rPr>
          <w:sz w:val="24"/>
          <w:szCs w:val="24"/>
        </w:rPr>
      </w:pPr>
      <w:r w:rsidRPr="009629BE">
        <w:rPr>
          <w:color w:val="E97132" w:themeColor="accent2"/>
          <w:sz w:val="24"/>
          <w:szCs w:val="24"/>
        </w:rPr>
        <w:t>Do you currently offer paid time off?</w:t>
      </w:r>
      <w:r w:rsidR="00560080" w:rsidRPr="009629BE">
        <w:rPr>
          <w:color w:val="E97132" w:themeColor="accent2"/>
          <w:sz w:val="24"/>
          <w:szCs w:val="24"/>
        </w:rPr>
        <w:t xml:space="preserve">  </w:t>
      </w:r>
    </w:p>
    <w:tbl>
      <w:tblPr>
        <w:tblStyle w:val="GridTable1Light"/>
        <w:tblW w:w="10661" w:type="dxa"/>
        <w:tblLook w:val="04A0" w:firstRow="1" w:lastRow="0" w:firstColumn="1" w:lastColumn="0" w:noHBand="0" w:noVBand="1"/>
      </w:tblPr>
      <w:tblGrid>
        <w:gridCol w:w="3116"/>
        <w:gridCol w:w="3690"/>
        <w:gridCol w:w="3855"/>
      </w:tblGrid>
      <w:tr w:rsidR="003E0373" w14:paraId="4E1E8254" w14:textId="77777777" w:rsidTr="3A1B3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D7A15B4" w14:textId="5714AEF4" w:rsidR="003E0373" w:rsidRDefault="003E0373" w:rsidP="003E0373">
            <w:pPr>
              <w:jc w:val="center"/>
              <w:rPr>
                <w:sz w:val="24"/>
                <w:szCs w:val="24"/>
              </w:rPr>
            </w:pPr>
            <w:r>
              <w:rPr>
                <w:sz w:val="24"/>
                <w:szCs w:val="24"/>
              </w:rPr>
              <w:t>CURRENT POLICY</w:t>
            </w:r>
          </w:p>
        </w:tc>
        <w:tc>
          <w:tcPr>
            <w:tcW w:w="3690" w:type="dxa"/>
          </w:tcPr>
          <w:p w14:paraId="1F9F6253" w14:textId="7408A815" w:rsidR="003E0373" w:rsidRDefault="003E0373" w:rsidP="003E0373">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NEW REQUIREMENTS</w:t>
            </w:r>
          </w:p>
        </w:tc>
        <w:tc>
          <w:tcPr>
            <w:tcW w:w="3855" w:type="dxa"/>
          </w:tcPr>
          <w:p w14:paraId="408BCC04" w14:textId="769296C1" w:rsidR="003E0373" w:rsidRDefault="003E0373" w:rsidP="003E0373">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3E0373" w14:paraId="4F1CED17" w14:textId="77777777" w:rsidTr="3A1B39D1">
        <w:trPr>
          <w:trHeight w:val="1806"/>
        </w:trPr>
        <w:tc>
          <w:tcPr>
            <w:cnfStyle w:val="001000000000" w:firstRow="0" w:lastRow="0" w:firstColumn="1" w:lastColumn="0" w:oddVBand="0" w:evenVBand="0" w:oddHBand="0" w:evenHBand="0" w:firstRowFirstColumn="0" w:firstRowLastColumn="0" w:lastRowFirstColumn="0" w:lastRowLastColumn="0"/>
            <w:tcW w:w="3116" w:type="dxa"/>
          </w:tcPr>
          <w:p w14:paraId="037AB84C" w14:textId="3D1F5EED" w:rsidR="003E0373" w:rsidRDefault="003E0373" w:rsidP="3A1B39D1">
            <w:pPr>
              <w:rPr>
                <w:sz w:val="24"/>
                <w:szCs w:val="24"/>
              </w:rPr>
            </w:pPr>
          </w:p>
        </w:tc>
        <w:tc>
          <w:tcPr>
            <w:tcW w:w="3690" w:type="dxa"/>
          </w:tcPr>
          <w:p w14:paraId="15FCDEAE" w14:textId="2C5AF6A8" w:rsidR="003E0373" w:rsidRDefault="1CFC5EA7" w:rsidP="003E0373">
            <w:pPr>
              <w:cnfStyle w:val="000000000000" w:firstRow="0" w:lastRow="0" w:firstColumn="0" w:lastColumn="0" w:oddVBand="0" w:evenVBand="0" w:oddHBand="0" w:evenHBand="0" w:firstRowFirstColumn="0" w:firstRowLastColumn="0" w:lastRowFirstColumn="0" w:lastRowLastColumn="0"/>
              <w:rPr>
                <w:sz w:val="24"/>
                <w:szCs w:val="24"/>
              </w:rPr>
            </w:pPr>
            <w:r w:rsidRPr="1CFC5EA7">
              <w:rPr>
                <w:i/>
                <w:iCs/>
                <w:sz w:val="22"/>
                <w:szCs w:val="22"/>
              </w:rPr>
              <w:t>Employers will be required to offer paid sick time to all employees as of February 21, 2025</w:t>
            </w:r>
            <w:r w:rsidR="00272DAC">
              <w:rPr>
                <w:i/>
                <w:iCs/>
                <w:sz w:val="22"/>
                <w:szCs w:val="22"/>
              </w:rPr>
              <w:t xml:space="preserve"> (10/1/25 for small employer with 10 or less employees)</w:t>
            </w:r>
            <w:r w:rsidRPr="1CFC5EA7">
              <w:rPr>
                <w:i/>
                <w:iCs/>
                <w:sz w:val="22"/>
                <w:szCs w:val="22"/>
              </w:rPr>
              <w:t xml:space="preserve">.  If you are already offering your employees paid time off, you may not need to add additional time off benefits to your offering, but you may need to restructure how your existing time off policies work to </w:t>
            </w:r>
            <w:proofErr w:type="gramStart"/>
            <w:r w:rsidRPr="1CFC5EA7">
              <w:rPr>
                <w:i/>
                <w:iCs/>
                <w:sz w:val="22"/>
                <w:szCs w:val="22"/>
              </w:rPr>
              <w:t>be in compliance with</w:t>
            </w:r>
            <w:proofErr w:type="gramEnd"/>
            <w:r w:rsidRPr="1CFC5EA7">
              <w:rPr>
                <w:i/>
                <w:iCs/>
                <w:sz w:val="22"/>
                <w:szCs w:val="22"/>
              </w:rPr>
              <w:t xml:space="preserve"> the ESTA.</w:t>
            </w:r>
          </w:p>
        </w:tc>
        <w:tc>
          <w:tcPr>
            <w:tcW w:w="3855" w:type="dxa"/>
          </w:tcPr>
          <w:p w14:paraId="20F76CFD" w14:textId="7FF2ED5A" w:rsidR="003E0373" w:rsidRDefault="003E0373" w:rsidP="02BCFA1A">
            <w:pPr>
              <w:cnfStyle w:val="000000000000" w:firstRow="0" w:lastRow="0" w:firstColumn="0" w:lastColumn="0" w:oddVBand="0" w:evenVBand="0" w:oddHBand="0" w:evenHBand="0" w:firstRowFirstColumn="0" w:firstRowLastColumn="0" w:lastRowFirstColumn="0" w:lastRowLastColumn="0"/>
              <w:rPr>
                <w:sz w:val="24"/>
                <w:szCs w:val="24"/>
              </w:rPr>
            </w:pPr>
          </w:p>
        </w:tc>
      </w:tr>
    </w:tbl>
    <w:p w14:paraId="1AF3D903" w14:textId="77777777" w:rsidR="00FF304A" w:rsidRPr="003E0373" w:rsidRDefault="00FF304A" w:rsidP="0F1414C0">
      <w:pPr>
        <w:ind w:left="360"/>
        <w:rPr>
          <w:sz w:val="12"/>
          <w:szCs w:val="12"/>
        </w:rPr>
      </w:pPr>
    </w:p>
    <w:p w14:paraId="3FA5CB8E" w14:textId="77777777" w:rsidR="003E0373" w:rsidRPr="003E0373" w:rsidRDefault="007E4355" w:rsidP="00560080">
      <w:pPr>
        <w:pStyle w:val="ListParagraph"/>
        <w:numPr>
          <w:ilvl w:val="0"/>
          <w:numId w:val="8"/>
        </w:numPr>
        <w:rPr>
          <w:sz w:val="24"/>
          <w:szCs w:val="24"/>
        </w:rPr>
      </w:pPr>
      <w:r w:rsidRPr="009629BE">
        <w:rPr>
          <w:color w:val="E97132" w:themeColor="accent2"/>
          <w:sz w:val="24"/>
          <w:szCs w:val="24"/>
        </w:rPr>
        <w:t>How much paid time off do you offer per year?</w:t>
      </w:r>
      <w:r w:rsidR="00560080" w:rsidRPr="009629BE">
        <w:rPr>
          <w:color w:val="E97132" w:themeColor="accent2"/>
          <w:sz w:val="24"/>
          <w:szCs w:val="24"/>
        </w:rPr>
        <w:t xml:space="preserve">  </w:t>
      </w:r>
    </w:p>
    <w:tbl>
      <w:tblPr>
        <w:tblStyle w:val="GridTable1Light"/>
        <w:tblW w:w="10646" w:type="dxa"/>
        <w:tblLook w:val="04A0" w:firstRow="1" w:lastRow="0" w:firstColumn="1" w:lastColumn="0" w:noHBand="0" w:noVBand="1"/>
      </w:tblPr>
      <w:tblGrid>
        <w:gridCol w:w="3116"/>
        <w:gridCol w:w="3690"/>
        <w:gridCol w:w="3840"/>
      </w:tblGrid>
      <w:tr w:rsidR="003E0373" w14:paraId="053171EC" w14:textId="77777777" w:rsidTr="02BCF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D3ABCA8" w14:textId="77777777" w:rsidR="003E0373" w:rsidRDefault="003E0373" w:rsidP="00DA65BD">
            <w:pPr>
              <w:jc w:val="center"/>
              <w:rPr>
                <w:sz w:val="24"/>
                <w:szCs w:val="24"/>
              </w:rPr>
            </w:pPr>
            <w:r>
              <w:rPr>
                <w:sz w:val="24"/>
                <w:szCs w:val="24"/>
              </w:rPr>
              <w:t>CURRENT POLICY</w:t>
            </w:r>
          </w:p>
        </w:tc>
        <w:tc>
          <w:tcPr>
            <w:tcW w:w="3690" w:type="dxa"/>
          </w:tcPr>
          <w:p w14:paraId="7164398B" w14:textId="77777777" w:rsidR="003E0373" w:rsidRDefault="003E0373"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NEW REQUIREMENTS</w:t>
            </w:r>
          </w:p>
        </w:tc>
        <w:tc>
          <w:tcPr>
            <w:tcW w:w="3840" w:type="dxa"/>
          </w:tcPr>
          <w:p w14:paraId="2D007266" w14:textId="77777777" w:rsidR="003E0373" w:rsidRDefault="003E0373"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3E0373" w14:paraId="02699BD2" w14:textId="77777777" w:rsidTr="02BCFA1A">
        <w:trPr>
          <w:trHeight w:val="1806"/>
        </w:trPr>
        <w:tc>
          <w:tcPr>
            <w:cnfStyle w:val="001000000000" w:firstRow="0" w:lastRow="0" w:firstColumn="1" w:lastColumn="0" w:oddVBand="0" w:evenVBand="0" w:oddHBand="0" w:evenHBand="0" w:firstRowFirstColumn="0" w:firstRowLastColumn="0" w:lastRowFirstColumn="0" w:lastRowLastColumn="0"/>
            <w:tcW w:w="3116" w:type="dxa"/>
          </w:tcPr>
          <w:p w14:paraId="54EC2D6B" w14:textId="7F38C599" w:rsidR="003E0373" w:rsidRDefault="003E0373" w:rsidP="00DA65BD">
            <w:pPr>
              <w:rPr>
                <w:sz w:val="24"/>
                <w:szCs w:val="24"/>
              </w:rPr>
            </w:pPr>
          </w:p>
        </w:tc>
        <w:tc>
          <w:tcPr>
            <w:tcW w:w="3690" w:type="dxa"/>
          </w:tcPr>
          <w:p w14:paraId="0397550A" w14:textId="69118A10" w:rsidR="003E0373" w:rsidRDefault="003E0373" w:rsidP="00DA65BD">
            <w:pPr>
              <w:cnfStyle w:val="000000000000" w:firstRow="0" w:lastRow="0" w:firstColumn="0" w:lastColumn="0" w:oddVBand="0" w:evenVBand="0" w:oddHBand="0" w:evenHBand="0" w:firstRowFirstColumn="0" w:firstRowLastColumn="0" w:lastRowFirstColumn="0" w:lastRowLastColumn="0"/>
              <w:rPr>
                <w:sz w:val="24"/>
                <w:szCs w:val="24"/>
              </w:rPr>
            </w:pPr>
            <w:r w:rsidRPr="003E0373">
              <w:rPr>
                <w:i/>
                <w:iCs/>
                <w:sz w:val="22"/>
                <w:szCs w:val="22"/>
              </w:rPr>
              <w:t>Employers will be required to offer a minimum of one hour of paid time off for every 30 hours worked to be used for the purposes outlined in the ESTA.</w:t>
            </w:r>
            <w:r w:rsidR="00272DAC">
              <w:rPr>
                <w:i/>
                <w:iCs/>
                <w:sz w:val="22"/>
                <w:szCs w:val="22"/>
              </w:rPr>
              <w:t xml:space="preserve"> (Employers with 10 or less employees can cap annual sick time usage at 40 hours/year. Employers with 11+ employees can cap annual usage at 72 hours/year.)</w:t>
            </w:r>
            <w:r w:rsidRPr="003E0373">
              <w:rPr>
                <w:i/>
                <w:iCs/>
                <w:sz w:val="22"/>
                <w:szCs w:val="22"/>
              </w:rPr>
              <w:t xml:space="preserve">  Employers already offering more than this amount of time off (that can be used for any purpose) may satisfy this requirement.  An additional bank of time may not be necessary.</w:t>
            </w:r>
          </w:p>
        </w:tc>
        <w:tc>
          <w:tcPr>
            <w:tcW w:w="3840" w:type="dxa"/>
          </w:tcPr>
          <w:p w14:paraId="5FA61B13" w14:textId="7E707C18" w:rsidR="003E0373" w:rsidRDefault="003E0373" w:rsidP="02BCFA1A">
            <w:pPr>
              <w:cnfStyle w:val="000000000000" w:firstRow="0" w:lastRow="0" w:firstColumn="0" w:lastColumn="0" w:oddVBand="0" w:evenVBand="0" w:oddHBand="0" w:evenHBand="0" w:firstRowFirstColumn="0" w:firstRowLastColumn="0" w:lastRowFirstColumn="0" w:lastRowLastColumn="0"/>
              <w:rPr>
                <w:sz w:val="24"/>
                <w:szCs w:val="24"/>
              </w:rPr>
            </w:pPr>
          </w:p>
        </w:tc>
      </w:tr>
    </w:tbl>
    <w:p w14:paraId="61EEA645" w14:textId="1E18CF0A" w:rsidR="00FF304A" w:rsidRDefault="00FF304A" w:rsidP="0F1414C0">
      <w:pPr>
        <w:rPr>
          <w:sz w:val="12"/>
          <w:szCs w:val="12"/>
        </w:rPr>
      </w:pPr>
    </w:p>
    <w:p w14:paraId="3B2D65F3" w14:textId="77777777" w:rsidR="00FD3DD1" w:rsidRDefault="00FD3DD1" w:rsidP="0F1414C0">
      <w:pPr>
        <w:rPr>
          <w:sz w:val="12"/>
          <w:szCs w:val="12"/>
        </w:rPr>
      </w:pPr>
    </w:p>
    <w:p w14:paraId="1E89D100" w14:textId="77777777" w:rsidR="00FD3DD1" w:rsidRDefault="00FD3DD1" w:rsidP="0F1414C0">
      <w:pPr>
        <w:rPr>
          <w:sz w:val="12"/>
          <w:szCs w:val="12"/>
        </w:rPr>
      </w:pPr>
    </w:p>
    <w:p w14:paraId="1D159979" w14:textId="77777777" w:rsidR="003E0373" w:rsidRPr="003E0373" w:rsidRDefault="007E4355" w:rsidP="0040113E">
      <w:pPr>
        <w:pStyle w:val="ListParagraph"/>
        <w:numPr>
          <w:ilvl w:val="0"/>
          <w:numId w:val="8"/>
        </w:numPr>
        <w:rPr>
          <w:sz w:val="24"/>
          <w:szCs w:val="24"/>
        </w:rPr>
      </w:pPr>
      <w:r w:rsidRPr="009629BE">
        <w:rPr>
          <w:color w:val="E97132" w:themeColor="accent2"/>
          <w:sz w:val="24"/>
          <w:szCs w:val="24"/>
        </w:rPr>
        <w:t>Who is eligible to receive paid time off?</w:t>
      </w:r>
      <w:r w:rsidR="00560080" w:rsidRPr="009629BE">
        <w:rPr>
          <w:color w:val="E97132" w:themeColor="accent2"/>
          <w:sz w:val="24"/>
          <w:szCs w:val="24"/>
        </w:rPr>
        <w:t xml:space="preserve">  </w:t>
      </w:r>
    </w:p>
    <w:tbl>
      <w:tblPr>
        <w:tblStyle w:val="GridTable1Light"/>
        <w:tblW w:w="10691" w:type="dxa"/>
        <w:tblLook w:val="04A0" w:firstRow="1" w:lastRow="0" w:firstColumn="1" w:lastColumn="0" w:noHBand="0" w:noVBand="1"/>
      </w:tblPr>
      <w:tblGrid>
        <w:gridCol w:w="3116"/>
        <w:gridCol w:w="3675"/>
        <w:gridCol w:w="3900"/>
      </w:tblGrid>
      <w:tr w:rsidR="003E0373" w14:paraId="072F8FA4" w14:textId="77777777" w:rsidTr="02BCF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0FA0D3D" w14:textId="77777777" w:rsidR="003E0373" w:rsidRDefault="003E0373" w:rsidP="00DA65BD">
            <w:pPr>
              <w:jc w:val="center"/>
              <w:rPr>
                <w:sz w:val="24"/>
                <w:szCs w:val="24"/>
              </w:rPr>
            </w:pPr>
            <w:r>
              <w:rPr>
                <w:sz w:val="24"/>
                <w:szCs w:val="24"/>
              </w:rPr>
              <w:lastRenderedPageBreak/>
              <w:t>CURRENT POLICY</w:t>
            </w:r>
          </w:p>
        </w:tc>
        <w:tc>
          <w:tcPr>
            <w:tcW w:w="3675" w:type="dxa"/>
          </w:tcPr>
          <w:p w14:paraId="13DA9330" w14:textId="77777777" w:rsidR="003E0373" w:rsidRDefault="003E0373"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NEW REQUIREMENTS</w:t>
            </w:r>
          </w:p>
        </w:tc>
        <w:tc>
          <w:tcPr>
            <w:tcW w:w="3900" w:type="dxa"/>
          </w:tcPr>
          <w:p w14:paraId="434D4A7E" w14:textId="77777777" w:rsidR="003E0373" w:rsidRDefault="003E0373"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3E0373" w14:paraId="4E3768A8" w14:textId="77777777" w:rsidTr="02BCFA1A">
        <w:trPr>
          <w:trHeight w:val="1806"/>
        </w:trPr>
        <w:tc>
          <w:tcPr>
            <w:cnfStyle w:val="001000000000" w:firstRow="0" w:lastRow="0" w:firstColumn="1" w:lastColumn="0" w:oddVBand="0" w:evenVBand="0" w:oddHBand="0" w:evenHBand="0" w:firstRowFirstColumn="0" w:firstRowLastColumn="0" w:lastRowFirstColumn="0" w:lastRowLastColumn="0"/>
            <w:tcW w:w="3116" w:type="dxa"/>
          </w:tcPr>
          <w:p w14:paraId="46A649DD" w14:textId="27323427" w:rsidR="003E0373" w:rsidRDefault="003E0373" w:rsidP="00DA65BD">
            <w:pPr>
              <w:rPr>
                <w:sz w:val="24"/>
                <w:szCs w:val="24"/>
              </w:rPr>
            </w:pPr>
          </w:p>
        </w:tc>
        <w:tc>
          <w:tcPr>
            <w:tcW w:w="3675" w:type="dxa"/>
          </w:tcPr>
          <w:p w14:paraId="3C30FD27" w14:textId="0022EF74" w:rsidR="003E0373" w:rsidRPr="00393666" w:rsidRDefault="003E0373" w:rsidP="003E0373">
            <w:pPr>
              <w:cnfStyle w:val="000000000000" w:firstRow="0" w:lastRow="0" w:firstColumn="0" w:lastColumn="0" w:oddVBand="0" w:evenVBand="0" w:oddHBand="0" w:evenHBand="0" w:firstRowFirstColumn="0" w:firstRowLastColumn="0" w:lastRowFirstColumn="0" w:lastRowLastColumn="0"/>
              <w:rPr>
                <w:sz w:val="22"/>
                <w:szCs w:val="22"/>
              </w:rPr>
            </w:pPr>
            <w:r w:rsidRPr="00393666">
              <w:rPr>
                <w:b/>
                <w:bCs/>
                <w:i/>
                <w:iCs/>
                <w:sz w:val="22"/>
                <w:szCs w:val="22"/>
              </w:rPr>
              <w:t xml:space="preserve">ALL </w:t>
            </w:r>
            <w:r w:rsidRPr="00393666">
              <w:rPr>
                <w:i/>
                <w:iCs/>
                <w:sz w:val="22"/>
                <w:szCs w:val="22"/>
              </w:rPr>
              <w:t xml:space="preserve">employees regardless of status or hours worked must be eligible to earn paid sick time as of </w:t>
            </w:r>
            <w:r w:rsidR="00272DAC">
              <w:rPr>
                <w:i/>
                <w:iCs/>
                <w:sz w:val="22"/>
                <w:szCs w:val="22"/>
              </w:rPr>
              <w:t>the effective date of this law</w:t>
            </w:r>
            <w:r w:rsidRPr="00393666">
              <w:rPr>
                <w:i/>
                <w:iCs/>
                <w:sz w:val="22"/>
                <w:szCs w:val="22"/>
              </w:rPr>
              <w:t xml:space="preserve">.  This includes full-time, part-time, hourly, salary, temporary, </w:t>
            </w:r>
            <w:r w:rsidR="00272DAC">
              <w:rPr>
                <w:i/>
                <w:iCs/>
                <w:sz w:val="22"/>
                <w:szCs w:val="22"/>
              </w:rPr>
              <w:t xml:space="preserve">and </w:t>
            </w:r>
            <w:r w:rsidRPr="00393666">
              <w:rPr>
                <w:i/>
                <w:iCs/>
                <w:sz w:val="22"/>
                <w:szCs w:val="22"/>
              </w:rPr>
              <w:t>seasonal</w:t>
            </w:r>
            <w:r w:rsidR="00272DAC">
              <w:rPr>
                <w:i/>
                <w:iCs/>
                <w:sz w:val="22"/>
                <w:szCs w:val="22"/>
              </w:rPr>
              <w:t xml:space="preserve"> workers</w:t>
            </w:r>
            <w:r w:rsidRPr="00393666">
              <w:rPr>
                <w:i/>
                <w:iCs/>
                <w:sz w:val="22"/>
                <w:szCs w:val="22"/>
              </w:rPr>
              <w:t>.</w:t>
            </w:r>
            <w:r w:rsidR="00272DAC">
              <w:rPr>
                <w:i/>
                <w:iCs/>
                <w:sz w:val="22"/>
                <w:szCs w:val="22"/>
              </w:rPr>
              <w:t xml:space="preserve"> (Generally only unpaid interns/trainees and employees covered under the Youth Employment Standards Act are exempted from this benefit.)</w:t>
            </w:r>
            <w:r w:rsidR="008D6D27">
              <w:rPr>
                <w:rStyle w:val="FootnoteReference"/>
                <w:i/>
                <w:iCs/>
                <w:sz w:val="22"/>
                <w:szCs w:val="22"/>
              </w:rPr>
              <w:footnoteReference w:id="2"/>
            </w:r>
            <w:r w:rsidRPr="00393666">
              <w:rPr>
                <w:i/>
                <w:iCs/>
                <w:sz w:val="22"/>
                <w:szCs w:val="22"/>
              </w:rPr>
              <w:t xml:space="preserve">  You can retain your eligibility requirements for any additional time off you offer that is above and beyond the paid sick leave mandate, but for the ESTA provisions, all employees must be eligible to receive those.</w:t>
            </w:r>
          </w:p>
          <w:p w14:paraId="746C8178" w14:textId="07E6CC1C" w:rsidR="003E0373" w:rsidRPr="003E0373" w:rsidRDefault="003E0373" w:rsidP="00DA65BD">
            <w:pPr>
              <w:cnfStyle w:val="000000000000" w:firstRow="0" w:lastRow="0" w:firstColumn="0" w:lastColumn="0" w:oddVBand="0" w:evenVBand="0" w:oddHBand="0" w:evenHBand="0" w:firstRowFirstColumn="0" w:firstRowLastColumn="0" w:lastRowFirstColumn="0" w:lastRowLastColumn="0"/>
              <w:rPr>
                <w:sz w:val="20"/>
                <w:szCs w:val="20"/>
              </w:rPr>
            </w:pPr>
          </w:p>
        </w:tc>
        <w:tc>
          <w:tcPr>
            <w:tcW w:w="3900" w:type="dxa"/>
          </w:tcPr>
          <w:p w14:paraId="01AFBECD" w14:textId="743ECC92" w:rsidR="003E0373" w:rsidRDefault="003E0373" w:rsidP="00DA65BD">
            <w:pPr>
              <w:cnfStyle w:val="000000000000" w:firstRow="0" w:lastRow="0" w:firstColumn="0" w:lastColumn="0" w:oddVBand="0" w:evenVBand="0" w:oddHBand="0" w:evenHBand="0" w:firstRowFirstColumn="0" w:firstRowLastColumn="0" w:lastRowFirstColumn="0" w:lastRowLastColumn="0"/>
              <w:rPr>
                <w:sz w:val="24"/>
                <w:szCs w:val="24"/>
              </w:rPr>
            </w:pPr>
          </w:p>
        </w:tc>
      </w:tr>
    </w:tbl>
    <w:p w14:paraId="71035FE8" w14:textId="3807295A" w:rsidR="0F1414C0" w:rsidRDefault="0F1414C0" w:rsidP="0F1414C0">
      <w:pPr>
        <w:rPr>
          <w:sz w:val="16"/>
          <w:szCs w:val="16"/>
        </w:rPr>
      </w:pPr>
    </w:p>
    <w:p w14:paraId="5277C0A0" w14:textId="77777777" w:rsidR="003E0373" w:rsidRPr="003E0373" w:rsidRDefault="007E4355" w:rsidP="003E0373">
      <w:pPr>
        <w:pStyle w:val="ListParagraph"/>
        <w:numPr>
          <w:ilvl w:val="0"/>
          <w:numId w:val="8"/>
        </w:numPr>
        <w:rPr>
          <w:sz w:val="24"/>
          <w:szCs w:val="24"/>
        </w:rPr>
      </w:pPr>
      <w:r w:rsidRPr="009629BE">
        <w:rPr>
          <w:color w:val="E97132" w:themeColor="accent2"/>
          <w:sz w:val="24"/>
          <w:szCs w:val="24"/>
        </w:rPr>
        <w:t>How long does someone have to work for you before they can earn/accrue paid time off?</w:t>
      </w:r>
      <w:r w:rsidR="002B6C43" w:rsidRPr="009629BE">
        <w:rPr>
          <w:i/>
          <w:iCs/>
          <w:color w:val="E97132" w:themeColor="accent2"/>
          <w:sz w:val="24"/>
          <w:szCs w:val="24"/>
        </w:rPr>
        <w:t xml:space="preserve">  </w:t>
      </w:r>
    </w:p>
    <w:tbl>
      <w:tblPr>
        <w:tblStyle w:val="GridTable1Light"/>
        <w:tblW w:w="10691" w:type="dxa"/>
        <w:tblLook w:val="04A0" w:firstRow="1" w:lastRow="0" w:firstColumn="1" w:lastColumn="0" w:noHBand="0" w:noVBand="1"/>
      </w:tblPr>
      <w:tblGrid>
        <w:gridCol w:w="3116"/>
        <w:gridCol w:w="3705"/>
        <w:gridCol w:w="3870"/>
      </w:tblGrid>
      <w:tr w:rsidR="003E0373" w14:paraId="4904349F" w14:textId="77777777" w:rsidTr="02BCF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7259EC1" w14:textId="77777777" w:rsidR="003E0373" w:rsidRDefault="003E0373" w:rsidP="00DA65BD">
            <w:pPr>
              <w:jc w:val="center"/>
              <w:rPr>
                <w:sz w:val="24"/>
                <w:szCs w:val="24"/>
              </w:rPr>
            </w:pPr>
            <w:r>
              <w:rPr>
                <w:sz w:val="24"/>
                <w:szCs w:val="24"/>
              </w:rPr>
              <w:t>CURRENT POLICY</w:t>
            </w:r>
          </w:p>
        </w:tc>
        <w:tc>
          <w:tcPr>
            <w:tcW w:w="3705" w:type="dxa"/>
          </w:tcPr>
          <w:p w14:paraId="594829C7" w14:textId="77777777" w:rsidR="003E0373" w:rsidRDefault="003E0373"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NEW REQUIREMENTS</w:t>
            </w:r>
          </w:p>
        </w:tc>
        <w:tc>
          <w:tcPr>
            <w:tcW w:w="3870" w:type="dxa"/>
          </w:tcPr>
          <w:p w14:paraId="4077A510" w14:textId="77777777" w:rsidR="003E0373" w:rsidRDefault="003E0373"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3E0373" w14:paraId="7FA57DA6" w14:textId="77777777" w:rsidTr="00E84219">
        <w:trPr>
          <w:trHeight w:val="782"/>
        </w:trPr>
        <w:tc>
          <w:tcPr>
            <w:cnfStyle w:val="001000000000" w:firstRow="0" w:lastRow="0" w:firstColumn="1" w:lastColumn="0" w:oddVBand="0" w:evenVBand="0" w:oddHBand="0" w:evenHBand="0" w:firstRowFirstColumn="0" w:firstRowLastColumn="0" w:lastRowFirstColumn="0" w:lastRowLastColumn="0"/>
            <w:tcW w:w="3116" w:type="dxa"/>
          </w:tcPr>
          <w:p w14:paraId="4163A17C" w14:textId="091F2004" w:rsidR="003E0373" w:rsidRDefault="003E0373" w:rsidP="00DA65BD">
            <w:pPr>
              <w:rPr>
                <w:sz w:val="24"/>
                <w:szCs w:val="24"/>
              </w:rPr>
            </w:pPr>
          </w:p>
        </w:tc>
        <w:tc>
          <w:tcPr>
            <w:tcW w:w="3705" w:type="dxa"/>
          </w:tcPr>
          <w:p w14:paraId="25B6419C" w14:textId="0512F7B3" w:rsidR="003E0373" w:rsidRPr="00393666" w:rsidRDefault="003E0373" w:rsidP="00DA65BD">
            <w:pPr>
              <w:cnfStyle w:val="000000000000" w:firstRow="0" w:lastRow="0" w:firstColumn="0" w:lastColumn="0" w:oddVBand="0" w:evenVBand="0" w:oddHBand="0" w:evenHBand="0" w:firstRowFirstColumn="0" w:firstRowLastColumn="0" w:lastRowFirstColumn="0" w:lastRowLastColumn="0"/>
              <w:rPr>
                <w:sz w:val="22"/>
                <w:szCs w:val="22"/>
              </w:rPr>
            </w:pPr>
            <w:r w:rsidRPr="00393666">
              <w:rPr>
                <w:i/>
                <w:iCs/>
                <w:sz w:val="22"/>
                <w:szCs w:val="22"/>
              </w:rPr>
              <w:t xml:space="preserve">For the purposes of paid sick time, employees are entitled to begin accruing this immediately as of the effective date of this Act, and upon hire thereafter.  Employers can impose an initial </w:t>
            </w:r>
            <w:r w:rsidR="00272DAC">
              <w:rPr>
                <w:i/>
                <w:iCs/>
                <w:sz w:val="22"/>
                <w:szCs w:val="22"/>
              </w:rPr>
              <w:t>120</w:t>
            </w:r>
            <w:r w:rsidRPr="00393666">
              <w:rPr>
                <w:i/>
                <w:iCs/>
                <w:sz w:val="22"/>
                <w:szCs w:val="22"/>
              </w:rPr>
              <w:t>-day waiting period for employees</w:t>
            </w:r>
            <w:r w:rsidR="00272DAC">
              <w:rPr>
                <w:i/>
                <w:iCs/>
                <w:sz w:val="22"/>
                <w:szCs w:val="22"/>
              </w:rPr>
              <w:t xml:space="preserve"> hired after the effective date</w:t>
            </w:r>
            <w:r w:rsidRPr="00393666">
              <w:rPr>
                <w:i/>
                <w:iCs/>
                <w:sz w:val="22"/>
                <w:szCs w:val="22"/>
              </w:rPr>
              <w:t xml:space="preserve"> to access their accrued paid sick time, but the actual accrual must begin immediately.</w:t>
            </w:r>
            <w:r w:rsidR="000C3F4C">
              <w:rPr>
                <w:i/>
                <w:iCs/>
                <w:sz w:val="22"/>
                <w:szCs w:val="22"/>
              </w:rPr>
              <w:t xml:space="preserve"> </w:t>
            </w:r>
            <w:r w:rsidR="000C3F4C" w:rsidRPr="000C3F4C">
              <w:rPr>
                <w:b/>
                <w:bCs/>
                <w:i/>
                <w:iCs/>
                <w:sz w:val="22"/>
                <w:szCs w:val="22"/>
              </w:rPr>
              <w:t>Employers choosing to frontload sick banks cannot impose a waiting period of any length.</w:t>
            </w:r>
            <w:r w:rsidRPr="00393666">
              <w:rPr>
                <w:i/>
                <w:iCs/>
                <w:sz w:val="22"/>
                <w:szCs w:val="22"/>
              </w:rPr>
              <w:t xml:space="preserve">  You can retain separate accrual schedules for any additional time off you offer that is above and beyond the paid sick leave mandate, but for the ESTA provisions, accrual begins on 2/21/25</w:t>
            </w:r>
            <w:r w:rsidR="00272DAC">
              <w:rPr>
                <w:i/>
                <w:iCs/>
                <w:sz w:val="22"/>
                <w:szCs w:val="22"/>
              </w:rPr>
              <w:t xml:space="preserve"> or 10/1/25 (based on employer size)</w:t>
            </w:r>
            <w:r w:rsidRPr="00393666">
              <w:rPr>
                <w:i/>
                <w:iCs/>
                <w:sz w:val="22"/>
                <w:szCs w:val="22"/>
              </w:rPr>
              <w:t>.</w:t>
            </w:r>
          </w:p>
        </w:tc>
        <w:tc>
          <w:tcPr>
            <w:tcW w:w="3870" w:type="dxa"/>
          </w:tcPr>
          <w:p w14:paraId="5BFFCE98" w14:textId="4D109519" w:rsidR="003E0373" w:rsidRDefault="003E0373" w:rsidP="00DA65BD">
            <w:pPr>
              <w:cnfStyle w:val="000000000000" w:firstRow="0" w:lastRow="0" w:firstColumn="0" w:lastColumn="0" w:oddVBand="0" w:evenVBand="0" w:oddHBand="0" w:evenHBand="0" w:firstRowFirstColumn="0" w:firstRowLastColumn="0" w:lastRowFirstColumn="0" w:lastRowLastColumn="0"/>
              <w:rPr>
                <w:sz w:val="24"/>
                <w:szCs w:val="24"/>
              </w:rPr>
            </w:pPr>
          </w:p>
        </w:tc>
      </w:tr>
    </w:tbl>
    <w:p w14:paraId="1827676F" w14:textId="2564E87D" w:rsidR="007E4355" w:rsidRDefault="007E4355" w:rsidP="0091126C">
      <w:pPr>
        <w:pStyle w:val="ListParagraph"/>
        <w:rPr>
          <w:sz w:val="24"/>
          <w:szCs w:val="24"/>
        </w:rPr>
      </w:pPr>
    </w:p>
    <w:p w14:paraId="55AA1409" w14:textId="77777777" w:rsidR="00003A37" w:rsidRPr="00003A37" w:rsidRDefault="007E4355" w:rsidP="003E0373">
      <w:pPr>
        <w:pStyle w:val="ListParagraph"/>
        <w:numPr>
          <w:ilvl w:val="0"/>
          <w:numId w:val="8"/>
        </w:numPr>
        <w:rPr>
          <w:sz w:val="24"/>
          <w:szCs w:val="24"/>
        </w:rPr>
      </w:pPr>
      <w:r w:rsidRPr="009629BE">
        <w:rPr>
          <w:color w:val="E97132" w:themeColor="accent2"/>
          <w:sz w:val="24"/>
          <w:szCs w:val="24"/>
        </w:rPr>
        <w:lastRenderedPageBreak/>
        <w:t>Do you currently allow for carryover of unused paid time off from one year to the next?</w:t>
      </w:r>
      <w:r w:rsidR="002B6C43" w:rsidRPr="009629BE">
        <w:rPr>
          <w:color w:val="E97132" w:themeColor="accent2"/>
          <w:sz w:val="24"/>
          <w:szCs w:val="24"/>
        </w:rPr>
        <w:t xml:space="preserve">  </w:t>
      </w:r>
    </w:p>
    <w:tbl>
      <w:tblPr>
        <w:tblStyle w:val="GridTable1Light"/>
        <w:tblW w:w="10691" w:type="dxa"/>
        <w:tblLook w:val="04A0" w:firstRow="1" w:lastRow="0" w:firstColumn="1" w:lastColumn="0" w:noHBand="0" w:noVBand="1"/>
      </w:tblPr>
      <w:tblGrid>
        <w:gridCol w:w="3116"/>
        <w:gridCol w:w="3720"/>
        <w:gridCol w:w="3855"/>
      </w:tblGrid>
      <w:tr w:rsidR="00003A37" w14:paraId="06753477" w14:textId="77777777" w:rsidTr="02BCF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7DF2A2B" w14:textId="77777777" w:rsidR="00003A37" w:rsidRDefault="00003A37" w:rsidP="00DA65BD">
            <w:pPr>
              <w:jc w:val="center"/>
              <w:rPr>
                <w:sz w:val="24"/>
                <w:szCs w:val="24"/>
              </w:rPr>
            </w:pPr>
            <w:r>
              <w:rPr>
                <w:sz w:val="24"/>
                <w:szCs w:val="24"/>
              </w:rPr>
              <w:t>CURRENT POLICY</w:t>
            </w:r>
          </w:p>
        </w:tc>
        <w:tc>
          <w:tcPr>
            <w:tcW w:w="3720" w:type="dxa"/>
          </w:tcPr>
          <w:p w14:paraId="07617377"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NEW REQUIREMENTS</w:t>
            </w:r>
          </w:p>
        </w:tc>
        <w:tc>
          <w:tcPr>
            <w:tcW w:w="3855" w:type="dxa"/>
          </w:tcPr>
          <w:p w14:paraId="4097466A"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003A37" w14:paraId="5877432C" w14:textId="77777777" w:rsidTr="02BCFA1A">
        <w:trPr>
          <w:trHeight w:val="1806"/>
        </w:trPr>
        <w:tc>
          <w:tcPr>
            <w:cnfStyle w:val="001000000000" w:firstRow="0" w:lastRow="0" w:firstColumn="1" w:lastColumn="0" w:oddVBand="0" w:evenVBand="0" w:oddHBand="0" w:evenHBand="0" w:firstRowFirstColumn="0" w:firstRowLastColumn="0" w:lastRowFirstColumn="0" w:lastRowLastColumn="0"/>
            <w:tcW w:w="3116" w:type="dxa"/>
          </w:tcPr>
          <w:p w14:paraId="596A788B" w14:textId="68F1FA2A" w:rsidR="00003A37" w:rsidRDefault="00003A37" w:rsidP="00DA65BD">
            <w:pPr>
              <w:rPr>
                <w:sz w:val="24"/>
                <w:szCs w:val="24"/>
              </w:rPr>
            </w:pPr>
          </w:p>
        </w:tc>
        <w:tc>
          <w:tcPr>
            <w:tcW w:w="3720" w:type="dxa"/>
          </w:tcPr>
          <w:p w14:paraId="649F58FE" w14:textId="7D292AB7" w:rsidR="00003A37" w:rsidRPr="00393666" w:rsidRDefault="00272DAC" w:rsidP="00DA65BD">
            <w:pPr>
              <w:cnfStyle w:val="000000000000" w:firstRow="0" w:lastRow="0" w:firstColumn="0" w:lastColumn="0" w:oddVBand="0" w:evenVBand="0" w:oddHBand="0" w:evenHBand="0" w:firstRowFirstColumn="0" w:firstRowLastColumn="0" w:lastRowFirstColumn="0" w:lastRowLastColumn="0"/>
              <w:rPr>
                <w:sz w:val="22"/>
                <w:szCs w:val="22"/>
              </w:rPr>
            </w:pPr>
            <w:r>
              <w:rPr>
                <w:i/>
                <w:iCs/>
                <w:sz w:val="22"/>
                <w:szCs w:val="22"/>
              </w:rPr>
              <w:t>Unless you frontload all sick time hours at the start of the benefit year or pay out for unused hours at the end of the benefit year, carryover of u</w:t>
            </w:r>
            <w:r w:rsidR="00003A37" w:rsidRPr="00393666">
              <w:rPr>
                <w:i/>
                <w:iCs/>
                <w:sz w:val="22"/>
                <w:szCs w:val="22"/>
              </w:rPr>
              <w:t xml:space="preserve">nused earned sick time must be allowed from one year to the next </w:t>
            </w:r>
            <w:r>
              <w:rPr>
                <w:i/>
                <w:iCs/>
                <w:sz w:val="22"/>
                <w:szCs w:val="22"/>
              </w:rPr>
              <w:t>up to 72 hours max (for employers with 11+ employees) or 40 hours max (for employers with 10 or less employees)</w:t>
            </w:r>
            <w:r w:rsidR="00003A37" w:rsidRPr="00393666">
              <w:rPr>
                <w:i/>
                <w:iCs/>
                <w:sz w:val="22"/>
                <w:szCs w:val="22"/>
              </w:rPr>
              <w:t>.  You can retain carryover rules for any additional time off you offer that is above and beyond the paid sick leave mandate</w:t>
            </w:r>
            <w:r>
              <w:rPr>
                <w:i/>
                <w:iCs/>
                <w:sz w:val="22"/>
                <w:szCs w:val="22"/>
              </w:rPr>
              <w:t xml:space="preserve"> if you choose.</w:t>
            </w:r>
          </w:p>
        </w:tc>
        <w:tc>
          <w:tcPr>
            <w:tcW w:w="3855" w:type="dxa"/>
          </w:tcPr>
          <w:p w14:paraId="5025E2B6" w14:textId="7C6AB8D3" w:rsidR="00003A37" w:rsidRDefault="00003A37" w:rsidP="00DA65BD">
            <w:pPr>
              <w:cnfStyle w:val="000000000000" w:firstRow="0" w:lastRow="0" w:firstColumn="0" w:lastColumn="0" w:oddVBand="0" w:evenVBand="0" w:oddHBand="0" w:evenHBand="0" w:firstRowFirstColumn="0" w:firstRowLastColumn="0" w:lastRowFirstColumn="0" w:lastRowLastColumn="0"/>
              <w:rPr>
                <w:sz w:val="24"/>
                <w:szCs w:val="24"/>
              </w:rPr>
            </w:pPr>
          </w:p>
        </w:tc>
      </w:tr>
    </w:tbl>
    <w:p w14:paraId="49756637" w14:textId="77777777" w:rsidR="00003A37" w:rsidRDefault="00003A37" w:rsidP="00003A37">
      <w:pPr>
        <w:pStyle w:val="ListParagraph"/>
        <w:rPr>
          <w:sz w:val="24"/>
          <w:szCs w:val="24"/>
        </w:rPr>
      </w:pPr>
    </w:p>
    <w:p w14:paraId="6E9D5D49" w14:textId="77777777" w:rsidR="00FF304A" w:rsidRPr="00003A37" w:rsidRDefault="00FF304A" w:rsidP="00003A37">
      <w:pPr>
        <w:pStyle w:val="ListParagraph"/>
        <w:rPr>
          <w:sz w:val="24"/>
          <w:szCs w:val="24"/>
        </w:rPr>
      </w:pPr>
    </w:p>
    <w:p w14:paraId="3743441F" w14:textId="77777777" w:rsidR="00003A37" w:rsidRPr="00003A37" w:rsidRDefault="007E4355" w:rsidP="003E0373">
      <w:pPr>
        <w:pStyle w:val="ListParagraph"/>
        <w:numPr>
          <w:ilvl w:val="0"/>
          <w:numId w:val="8"/>
        </w:numPr>
        <w:rPr>
          <w:sz w:val="24"/>
          <w:szCs w:val="24"/>
        </w:rPr>
      </w:pPr>
      <w:r w:rsidRPr="009629BE">
        <w:rPr>
          <w:color w:val="E97132" w:themeColor="accent2"/>
          <w:sz w:val="24"/>
          <w:szCs w:val="24"/>
        </w:rPr>
        <w:t>Do you cap the number of paid time off hours you award</w:t>
      </w:r>
      <w:r w:rsidR="00533191" w:rsidRPr="009629BE">
        <w:rPr>
          <w:color w:val="E97132" w:themeColor="accent2"/>
          <w:sz w:val="24"/>
          <w:szCs w:val="24"/>
        </w:rPr>
        <w:t xml:space="preserve"> each year</w:t>
      </w:r>
      <w:r w:rsidRPr="009629BE">
        <w:rPr>
          <w:color w:val="E97132" w:themeColor="accent2"/>
          <w:sz w:val="24"/>
          <w:szCs w:val="24"/>
        </w:rPr>
        <w:t xml:space="preserve">? </w:t>
      </w:r>
      <w:r w:rsidR="00533191" w:rsidRPr="009629BE">
        <w:rPr>
          <w:color w:val="E97132" w:themeColor="accent2"/>
          <w:sz w:val="24"/>
          <w:szCs w:val="24"/>
        </w:rPr>
        <w:t xml:space="preserve">  </w:t>
      </w:r>
    </w:p>
    <w:tbl>
      <w:tblPr>
        <w:tblStyle w:val="GridTable1Light"/>
        <w:tblW w:w="10721" w:type="dxa"/>
        <w:tblLook w:val="04A0" w:firstRow="1" w:lastRow="0" w:firstColumn="1" w:lastColumn="0" w:noHBand="0" w:noVBand="1"/>
      </w:tblPr>
      <w:tblGrid>
        <w:gridCol w:w="3116"/>
        <w:gridCol w:w="3795"/>
        <w:gridCol w:w="3810"/>
      </w:tblGrid>
      <w:tr w:rsidR="00003A37" w14:paraId="5AB02EAF" w14:textId="77777777" w:rsidTr="02BCF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A991CC6" w14:textId="77777777" w:rsidR="00003A37" w:rsidRDefault="00003A37" w:rsidP="00DA65BD">
            <w:pPr>
              <w:jc w:val="center"/>
              <w:rPr>
                <w:sz w:val="24"/>
                <w:szCs w:val="24"/>
              </w:rPr>
            </w:pPr>
            <w:r>
              <w:rPr>
                <w:sz w:val="24"/>
                <w:szCs w:val="24"/>
              </w:rPr>
              <w:t>CURRENT POLICY</w:t>
            </w:r>
          </w:p>
        </w:tc>
        <w:tc>
          <w:tcPr>
            <w:tcW w:w="3795" w:type="dxa"/>
          </w:tcPr>
          <w:p w14:paraId="4EF1A4A8"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NEW REQUIREMENTS</w:t>
            </w:r>
          </w:p>
        </w:tc>
        <w:tc>
          <w:tcPr>
            <w:tcW w:w="3810" w:type="dxa"/>
          </w:tcPr>
          <w:p w14:paraId="27469ADF"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003A37" w14:paraId="76071973" w14:textId="77777777" w:rsidTr="02BCFA1A">
        <w:trPr>
          <w:trHeight w:val="1806"/>
        </w:trPr>
        <w:tc>
          <w:tcPr>
            <w:cnfStyle w:val="001000000000" w:firstRow="0" w:lastRow="0" w:firstColumn="1" w:lastColumn="0" w:oddVBand="0" w:evenVBand="0" w:oddHBand="0" w:evenHBand="0" w:firstRowFirstColumn="0" w:firstRowLastColumn="0" w:lastRowFirstColumn="0" w:lastRowLastColumn="0"/>
            <w:tcW w:w="3116" w:type="dxa"/>
          </w:tcPr>
          <w:p w14:paraId="33FBC8F7" w14:textId="28E765C8" w:rsidR="00003A37" w:rsidRDefault="00003A37" w:rsidP="00DA65BD">
            <w:pPr>
              <w:rPr>
                <w:sz w:val="24"/>
                <w:szCs w:val="24"/>
              </w:rPr>
            </w:pPr>
          </w:p>
        </w:tc>
        <w:tc>
          <w:tcPr>
            <w:tcW w:w="3795" w:type="dxa"/>
          </w:tcPr>
          <w:p w14:paraId="5D5979F4" w14:textId="27B72627" w:rsidR="00003A37" w:rsidRPr="00393666" w:rsidRDefault="00003A37" w:rsidP="00DA65BD">
            <w:pPr>
              <w:cnfStyle w:val="000000000000" w:firstRow="0" w:lastRow="0" w:firstColumn="0" w:lastColumn="0" w:oddVBand="0" w:evenVBand="0" w:oddHBand="0" w:evenHBand="0" w:firstRowFirstColumn="0" w:firstRowLastColumn="0" w:lastRowFirstColumn="0" w:lastRowLastColumn="0"/>
              <w:rPr>
                <w:sz w:val="22"/>
                <w:szCs w:val="22"/>
              </w:rPr>
            </w:pPr>
            <w:r w:rsidRPr="00393666">
              <w:rPr>
                <w:i/>
                <w:iCs/>
                <w:sz w:val="22"/>
                <w:szCs w:val="22"/>
              </w:rPr>
              <w:t>The ESTA requires that employees earn one hour of paid sick time for every 30 hours worked without limitation or annual maximum caps</w:t>
            </w:r>
            <w:r w:rsidR="006941BC">
              <w:rPr>
                <w:i/>
                <w:iCs/>
                <w:sz w:val="22"/>
                <w:szCs w:val="22"/>
              </w:rPr>
              <w:t>*</w:t>
            </w:r>
            <w:r w:rsidRPr="00393666">
              <w:rPr>
                <w:i/>
                <w:iCs/>
                <w:sz w:val="22"/>
                <w:szCs w:val="22"/>
              </w:rPr>
              <w:t>.</w:t>
            </w:r>
            <w:r w:rsidR="006941BC">
              <w:rPr>
                <w:i/>
                <w:iCs/>
                <w:sz w:val="22"/>
                <w:szCs w:val="22"/>
              </w:rPr>
              <w:t xml:space="preserve"> There is a cap on annual usage of sick time (72 hours for large employers and 40 hours for small employers) and a cap on carryover.</w:t>
            </w:r>
            <w:r w:rsidRPr="00393666">
              <w:rPr>
                <w:i/>
                <w:iCs/>
                <w:sz w:val="22"/>
                <w:szCs w:val="22"/>
              </w:rPr>
              <w:t xml:space="preserve">  You can retain annual maximum allotments for any additional time off you offer that is above and beyond the paid sick leave mandate, if you choose.</w:t>
            </w:r>
          </w:p>
        </w:tc>
        <w:tc>
          <w:tcPr>
            <w:tcW w:w="3810" w:type="dxa"/>
          </w:tcPr>
          <w:p w14:paraId="4CA877C2" w14:textId="65D1A46C" w:rsidR="00003A37" w:rsidRDefault="00003A37" w:rsidP="00DA65BD">
            <w:pPr>
              <w:cnfStyle w:val="000000000000" w:firstRow="0" w:lastRow="0" w:firstColumn="0" w:lastColumn="0" w:oddVBand="0" w:evenVBand="0" w:oddHBand="0" w:evenHBand="0" w:firstRowFirstColumn="0" w:firstRowLastColumn="0" w:lastRowFirstColumn="0" w:lastRowLastColumn="0"/>
              <w:rPr>
                <w:sz w:val="24"/>
                <w:szCs w:val="24"/>
              </w:rPr>
            </w:pPr>
          </w:p>
        </w:tc>
      </w:tr>
    </w:tbl>
    <w:p w14:paraId="08A07852" w14:textId="070AB8B3" w:rsidR="0F1414C0" w:rsidRPr="008B222B" w:rsidRDefault="006941BC" w:rsidP="0F1414C0">
      <w:pPr>
        <w:spacing w:after="0" w:afterAutospacing="1"/>
        <w:rPr>
          <w:sz w:val="20"/>
          <w:szCs w:val="20"/>
        </w:rPr>
      </w:pPr>
      <w:r w:rsidRPr="008B222B">
        <w:rPr>
          <w:sz w:val="20"/>
          <w:szCs w:val="20"/>
        </w:rPr>
        <w:t>*Employers choosing to frontload all sick time hours at the start of the benefit year can cap the award at 72 hours for large employers and 40 hours for small employers.</w:t>
      </w:r>
    </w:p>
    <w:p w14:paraId="0F3AD132" w14:textId="77777777" w:rsidR="006941BC" w:rsidRDefault="006941BC" w:rsidP="0F1414C0">
      <w:pPr>
        <w:spacing w:after="0" w:afterAutospacing="1"/>
        <w:rPr>
          <w:sz w:val="18"/>
          <w:szCs w:val="18"/>
        </w:rPr>
      </w:pPr>
    </w:p>
    <w:p w14:paraId="406794D2" w14:textId="77777777" w:rsidR="006941BC" w:rsidRDefault="006941BC" w:rsidP="0F1414C0">
      <w:pPr>
        <w:spacing w:after="0" w:afterAutospacing="1"/>
        <w:rPr>
          <w:sz w:val="18"/>
          <w:szCs w:val="18"/>
        </w:rPr>
      </w:pPr>
    </w:p>
    <w:p w14:paraId="0392C5CD" w14:textId="77777777" w:rsidR="006941BC" w:rsidRDefault="006941BC" w:rsidP="0F1414C0">
      <w:pPr>
        <w:spacing w:after="0" w:afterAutospacing="1"/>
        <w:rPr>
          <w:sz w:val="18"/>
          <w:szCs w:val="18"/>
        </w:rPr>
      </w:pPr>
    </w:p>
    <w:p w14:paraId="45662A48" w14:textId="54BE3A1C" w:rsidR="00003A37" w:rsidRPr="00003A37" w:rsidRDefault="00DD6D1D" w:rsidP="003E0373">
      <w:pPr>
        <w:pStyle w:val="ListParagraph"/>
        <w:numPr>
          <w:ilvl w:val="0"/>
          <w:numId w:val="8"/>
        </w:numPr>
        <w:rPr>
          <w:sz w:val="24"/>
          <w:szCs w:val="24"/>
        </w:rPr>
      </w:pPr>
      <w:r>
        <w:rPr>
          <w:color w:val="E97132" w:themeColor="accent2"/>
          <w:sz w:val="24"/>
          <w:szCs w:val="24"/>
        </w:rPr>
        <w:t>D</w:t>
      </w:r>
      <w:r w:rsidR="007E4355" w:rsidRPr="009629BE">
        <w:rPr>
          <w:color w:val="E97132" w:themeColor="accent2"/>
          <w:sz w:val="24"/>
          <w:szCs w:val="24"/>
        </w:rPr>
        <w:t>o you cap the maximum number of hours an employee can have in their paid time off bank at any given time?</w:t>
      </w:r>
      <w:r w:rsidR="00BB574F" w:rsidRPr="009629BE">
        <w:rPr>
          <w:color w:val="E97132" w:themeColor="accent2"/>
          <w:sz w:val="24"/>
          <w:szCs w:val="24"/>
        </w:rPr>
        <w:t xml:space="preserve">  </w:t>
      </w:r>
    </w:p>
    <w:tbl>
      <w:tblPr>
        <w:tblStyle w:val="GridTable1Light"/>
        <w:tblW w:w="10676" w:type="dxa"/>
        <w:tblLook w:val="04A0" w:firstRow="1" w:lastRow="0" w:firstColumn="1" w:lastColumn="0" w:noHBand="0" w:noVBand="1"/>
      </w:tblPr>
      <w:tblGrid>
        <w:gridCol w:w="3116"/>
        <w:gridCol w:w="3810"/>
        <w:gridCol w:w="3750"/>
      </w:tblGrid>
      <w:tr w:rsidR="00003A37" w14:paraId="270D6C33" w14:textId="77777777" w:rsidTr="3A1B3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B70E9F7" w14:textId="77777777" w:rsidR="00003A37" w:rsidRDefault="00003A37" w:rsidP="00DA65BD">
            <w:pPr>
              <w:jc w:val="center"/>
              <w:rPr>
                <w:sz w:val="24"/>
                <w:szCs w:val="24"/>
              </w:rPr>
            </w:pPr>
            <w:r>
              <w:rPr>
                <w:sz w:val="24"/>
                <w:szCs w:val="24"/>
              </w:rPr>
              <w:t>CURRENT POLICY</w:t>
            </w:r>
          </w:p>
        </w:tc>
        <w:tc>
          <w:tcPr>
            <w:tcW w:w="3810" w:type="dxa"/>
          </w:tcPr>
          <w:p w14:paraId="35CC9275"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NEW REQUIREMENTS</w:t>
            </w:r>
          </w:p>
        </w:tc>
        <w:tc>
          <w:tcPr>
            <w:tcW w:w="3750" w:type="dxa"/>
          </w:tcPr>
          <w:p w14:paraId="041B515F"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003A37" w14:paraId="7A51CC27" w14:textId="77777777" w:rsidTr="3A1B39D1">
        <w:trPr>
          <w:trHeight w:val="1806"/>
        </w:trPr>
        <w:tc>
          <w:tcPr>
            <w:cnfStyle w:val="001000000000" w:firstRow="0" w:lastRow="0" w:firstColumn="1" w:lastColumn="0" w:oddVBand="0" w:evenVBand="0" w:oddHBand="0" w:evenHBand="0" w:firstRowFirstColumn="0" w:firstRowLastColumn="0" w:lastRowFirstColumn="0" w:lastRowLastColumn="0"/>
            <w:tcW w:w="3116" w:type="dxa"/>
          </w:tcPr>
          <w:p w14:paraId="48FCAD54" w14:textId="72B9E749" w:rsidR="00003A37" w:rsidRDefault="00003A37" w:rsidP="00DA65BD">
            <w:pPr>
              <w:rPr>
                <w:sz w:val="24"/>
                <w:szCs w:val="24"/>
              </w:rPr>
            </w:pPr>
          </w:p>
        </w:tc>
        <w:tc>
          <w:tcPr>
            <w:tcW w:w="3810" w:type="dxa"/>
          </w:tcPr>
          <w:p w14:paraId="20925053" w14:textId="2F0E4E2D" w:rsidR="00003A37" w:rsidRPr="00393666" w:rsidRDefault="3A1B39D1" w:rsidP="00DA65BD">
            <w:pPr>
              <w:cnfStyle w:val="000000000000" w:firstRow="0" w:lastRow="0" w:firstColumn="0" w:lastColumn="0" w:oddVBand="0" w:evenVBand="0" w:oddHBand="0" w:evenHBand="0" w:firstRowFirstColumn="0" w:firstRowLastColumn="0" w:lastRowFirstColumn="0" w:lastRowLastColumn="0"/>
              <w:rPr>
                <w:sz w:val="22"/>
                <w:szCs w:val="22"/>
              </w:rPr>
            </w:pPr>
            <w:r w:rsidRPr="3A1B39D1">
              <w:rPr>
                <w:i/>
                <w:iCs/>
                <w:sz w:val="22"/>
                <w:szCs w:val="22"/>
              </w:rPr>
              <w:t xml:space="preserve">The ESTA does not place a maximum on the number of hours an employee can accrue </w:t>
            </w:r>
            <w:r w:rsidR="003C2392">
              <w:rPr>
                <w:i/>
                <w:iCs/>
                <w:sz w:val="22"/>
                <w:szCs w:val="22"/>
              </w:rPr>
              <w:t>in a given year</w:t>
            </w:r>
            <w:r w:rsidR="00257A56">
              <w:rPr>
                <w:i/>
                <w:iCs/>
                <w:sz w:val="22"/>
                <w:szCs w:val="22"/>
              </w:rPr>
              <w:t>, unless the employer is frontloading the sick time bank</w:t>
            </w:r>
            <w:r w:rsidRPr="3A1B39D1">
              <w:rPr>
                <w:i/>
                <w:iCs/>
                <w:sz w:val="22"/>
                <w:szCs w:val="22"/>
              </w:rPr>
              <w:t xml:space="preserve">.  The Act </w:t>
            </w:r>
            <w:r w:rsidR="00257A56">
              <w:rPr>
                <w:i/>
                <w:iCs/>
                <w:sz w:val="22"/>
                <w:szCs w:val="22"/>
              </w:rPr>
              <w:t>does limit</w:t>
            </w:r>
            <w:r w:rsidRPr="3A1B39D1">
              <w:rPr>
                <w:i/>
                <w:iCs/>
                <w:sz w:val="22"/>
                <w:szCs w:val="22"/>
              </w:rPr>
              <w:t xml:space="preserve"> the number of hours an employee can USE</w:t>
            </w:r>
            <w:r w:rsidR="006941BC">
              <w:rPr>
                <w:i/>
                <w:iCs/>
                <w:sz w:val="22"/>
                <w:szCs w:val="22"/>
              </w:rPr>
              <w:t xml:space="preserve"> or rollover</w:t>
            </w:r>
            <w:r w:rsidRPr="3A1B39D1">
              <w:rPr>
                <w:i/>
                <w:iCs/>
                <w:sz w:val="22"/>
                <w:szCs w:val="22"/>
              </w:rPr>
              <w:t xml:space="preserve"> in a given </w:t>
            </w:r>
            <w:r w:rsidRPr="006941BC">
              <w:rPr>
                <w:i/>
                <w:iCs/>
                <w:sz w:val="22"/>
                <w:szCs w:val="22"/>
              </w:rPr>
              <w:t>year.  The ESTA caps that amount at 72 hours</w:t>
            </w:r>
            <w:r w:rsidR="006941BC" w:rsidRPr="006941BC">
              <w:rPr>
                <w:i/>
                <w:iCs/>
                <w:sz w:val="22"/>
                <w:szCs w:val="22"/>
              </w:rPr>
              <w:t xml:space="preserve"> (40 for small employers)</w:t>
            </w:r>
            <w:r w:rsidRPr="006941BC">
              <w:rPr>
                <w:i/>
                <w:iCs/>
                <w:sz w:val="22"/>
                <w:szCs w:val="22"/>
              </w:rPr>
              <w:t>.</w:t>
            </w:r>
            <w:r w:rsidRPr="3A1B39D1">
              <w:rPr>
                <w:i/>
                <w:iCs/>
                <w:sz w:val="22"/>
                <w:szCs w:val="22"/>
              </w:rPr>
              <w:t xml:space="preserve">  You can retain maximum thresholds for any additional time off banks you offer, if you choose.</w:t>
            </w:r>
          </w:p>
        </w:tc>
        <w:tc>
          <w:tcPr>
            <w:tcW w:w="3750" w:type="dxa"/>
          </w:tcPr>
          <w:p w14:paraId="28204DB4" w14:textId="4EED8D3E" w:rsidR="00003A37" w:rsidRDefault="00003A37" w:rsidP="00DA65BD">
            <w:pPr>
              <w:cnfStyle w:val="000000000000" w:firstRow="0" w:lastRow="0" w:firstColumn="0" w:lastColumn="0" w:oddVBand="0" w:evenVBand="0" w:oddHBand="0" w:evenHBand="0" w:firstRowFirstColumn="0" w:firstRowLastColumn="0" w:lastRowFirstColumn="0" w:lastRowLastColumn="0"/>
              <w:rPr>
                <w:sz w:val="24"/>
                <w:szCs w:val="24"/>
              </w:rPr>
            </w:pPr>
          </w:p>
        </w:tc>
      </w:tr>
    </w:tbl>
    <w:p w14:paraId="6FBECCBB" w14:textId="0DCCCA15" w:rsidR="00393666" w:rsidRDefault="00393666" w:rsidP="0F1414C0">
      <w:pPr>
        <w:rPr>
          <w:sz w:val="12"/>
          <w:szCs w:val="12"/>
        </w:rPr>
      </w:pPr>
    </w:p>
    <w:p w14:paraId="0EDE7EFF" w14:textId="77777777" w:rsidR="00003A37" w:rsidRPr="00003A37" w:rsidRDefault="007E4355" w:rsidP="003E0373">
      <w:pPr>
        <w:pStyle w:val="ListParagraph"/>
        <w:numPr>
          <w:ilvl w:val="0"/>
          <w:numId w:val="8"/>
        </w:numPr>
        <w:rPr>
          <w:sz w:val="24"/>
          <w:szCs w:val="24"/>
        </w:rPr>
      </w:pPr>
      <w:r w:rsidRPr="009629BE">
        <w:rPr>
          <w:color w:val="E97132" w:themeColor="accent2"/>
          <w:sz w:val="24"/>
          <w:szCs w:val="24"/>
        </w:rPr>
        <w:t>Do you cap the maximum number of hours an employee can use from their paid time off bank</w:t>
      </w:r>
      <w:r w:rsidR="0040113E" w:rsidRPr="009629BE">
        <w:rPr>
          <w:color w:val="E97132" w:themeColor="accent2"/>
          <w:sz w:val="24"/>
          <w:szCs w:val="24"/>
        </w:rPr>
        <w:t xml:space="preserve"> at any given time?</w:t>
      </w:r>
      <w:r w:rsidR="00BB574F" w:rsidRPr="009629BE">
        <w:rPr>
          <w:i/>
          <w:iCs/>
          <w:color w:val="E97132" w:themeColor="accent2"/>
          <w:sz w:val="24"/>
          <w:szCs w:val="24"/>
        </w:rPr>
        <w:t xml:space="preserve">  </w:t>
      </w:r>
    </w:p>
    <w:tbl>
      <w:tblPr>
        <w:tblStyle w:val="GridTable1Light"/>
        <w:tblW w:w="10676" w:type="dxa"/>
        <w:tblLook w:val="04A0" w:firstRow="1" w:lastRow="0" w:firstColumn="1" w:lastColumn="0" w:noHBand="0" w:noVBand="1"/>
      </w:tblPr>
      <w:tblGrid>
        <w:gridCol w:w="3116"/>
        <w:gridCol w:w="3855"/>
        <w:gridCol w:w="3705"/>
      </w:tblGrid>
      <w:tr w:rsidR="00003A37" w14:paraId="332590ED" w14:textId="77777777" w:rsidTr="3A1B3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8BAADB6" w14:textId="77777777" w:rsidR="00003A37" w:rsidRDefault="00003A37" w:rsidP="00DA65BD">
            <w:pPr>
              <w:jc w:val="center"/>
              <w:rPr>
                <w:sz w:val="24"/>
                <w:szCs w:val="24"/>
              </w:rPr>
            </w:pPr>
            <w:r>
              <w:rPr>
                <w:sz w:val="24"/>
                <w:szCs w:val="24"/>
              </w:rPr>
              <w:t>CURRENT POLICY</w:t>
            </w:r>
          </w:p>
        </w:tc>
        <w:tc>
          <w:tcPr>
            <w:tcW w:w="3855" w:type="dxa"/>
          </w:tcPr>
          <w:p w14:paraId="7CA6C25E"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NEW REQUIREMENTS</w:t>
            </w:r>
          </w:p>
        </w:tc>
        <w:tc>
          <w:tcPr>
            <w:tcW w:w="3705" w:type="dxa"/>
          </w:tcPr>
          <w:p w14:paraId="247B8EE4"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003A37" w14:paraId="5875037C" w14:textId="77777777" w:rsidTr="3A1B39D1">
        <w:trPr>
          <w:trHeight w:val="1806"/>
        </w:trPr>
        <w:tc>
          <w:tcPr>
            <w:cnfStyle w:val="001000000000" w:firstRow="0" w:lastRow="0" w:firstColumn="1" w:lastColumn="0" w:oddVBand="0" w:evenVBand="0" w:oddHBand="0" w:evenHBand="0" w:firstRowFirstColumn="0" w:firstRowLastColumn="0" w:lastRowFirstColumn="0" w:lastRowLastColumn="0"/>
            <w:tcW w:w="3116" w:type="dxa"/>
          </w:tcPr>
          <w:p w14:paraId="4335B49B" w14:textId="77777777" w:rsidR="00003A37" w:rsidRDefault="00003A37" w:rsidP="00DA65BD">
            <w:pPr>
              <w:rPr>
                <w:sz w:val="24"/>
                <w:szCs w:val="24"/>
              </w:rPr>
            </w:pPr>
          </w:p>
        </w:tc>
        <w:tc>
          <w:tcPr>
            <w:tcW w:w="3855" w:type="dxa"/>
          </w:tcPr>
          <w:p w14:paraId="7E5E7659" w14:textId="38E8D362" w:rsidR="00003A37" w:rsidRPr="006941BC" w:rsidRDefault="3A1B39D1" w:rsidP="00DA65BD">
            <w:pPr>
              <w:cnfStyle w:val="000000000000" w:firstRow="0" w:lastRow="0" w:firstColumn="0" w:lastColumn="0" w:oddVBand="0" w:evenVBand="0" w:oddHBand="0" w:evenHBand="0" w:firstRowFirstColumn="0" w:firstRowLastColumn="0" w:lastRowFirstColumn="0" w:lastRowLastColumn="0"/>
              <w:rPr>
                <w:sz w:val="22"/>
                <w:szCs w:val="22"/>
              </w:rPr>
            </w:pPr>
            <w:r w:rsidRPr="006941BC">
              <w:rPr>
                <w:i/>
                <w:iCs/>
                <w:sz w:val="22"/>
                <w:szCs w:val="22"/>
              </w:rPr>
              <w:t>The ESTA has a cap on the total number of paid sick time hours an employee can use annually (72</w:t>
            </w:r>
            <w:r w:rsidR="006941BC" w:rsidRPr="006941BC">
              <w:rPr>
                <w:i/>
                <w:iCs/>
                <w:sz w:val="22"/>
                <w:szCs w:val="22"/>
              </w:rPr>
              <w:t>/40</w:t>
            </w:r>
            <w:r w:rsidRPr="006941BC">
              <w:rPr>
                <w:i/>
                <w:iCs/>
                <w:sz w:val="22"/>
                <w:szCs w:val="22"/>
              </w:rPr>
              <w:t xml:space="preserve"> hours) but does not impose a limit on the number of hours an employee can use at any one time, so long as it is less than 72</w:t>
            </w:r>
            <w:r w:rsidR="006941BC" w:rsidRPr="006941BC">
              <w:rPr>
                <w:i/>
                <w:iCs/>
                <w:sz w:val="22"/>
                <w:szCs w:val="22"/>
              </w:rPr>
              <w:t>/40</w:t>
            </w:r>
            <w:r w:rsidRPr="006941BC">
              <w:rPr>
                <w:i/>
                <w:iCs/>
                <w:sz w:val="22"/>
                <w:szCs w:val="22"/>
              </w:rPr>
              <w:t xml:space="preserve"> hours.  If you choose to offer an additional bank of paid time off, you can place any limits you see fit on the number of hours that can be requested/granted at one time.</w:t>
            </w:r>
          </w:p>
        </w:tc>
        <w:tc>
          <w:tcPr>
            <w:tcW w:w="3705" w:type="dxa"/>
          </w:tcPr>
          <w:p w14:paraId="08EF1E96" w14:textId="72E24C16" w:rsidR="00003A37" w:rsidRDefault="00003A37" w:rsidP="00DA65BD">
            <w:pPr>
              <w:cnfStyle w:val="000000000000" w:firstRow="0" w:lastRow="0" w:firstColumn="0" w:lastColumn="0" w:oddVBand="0" w:evenVBand="0" w:oddHBand="0" w:evenHBand="0" w:firstRowFirstColumn="0" w:firstRowLastColumn="0" w:lastRowFirstColumn="0" w:lastRowLastColumn="0"/>
              <w:rPr>
                <w:sz w:val="24"/>
                <w:szCs w:val="24"/>
              </w:rPr>
            </w:pPr>
          </w:p>
        </w:tc>
      </w:tr>
    </w:tbl>
    <w:p w14:paraId="33CF1C99" w14:textId="4F4331D7" w:rsidR="00FF304A" w:rsidRPr="00BB574F" w:rsidRDefault="00FF304A" w:rsidP="0F1414C0">
      <w:pPr>
        <w:rPr>
          <w:sz w:val="14"/>
          <w:szCs w:val="14"/>
        </w:rPr>
      </w:pPr>
    </w:p>
    <w:p w14:paraId="0639BEB3" w14:textId="77777777" w:rsidR="00003A37" w:rsidRPr="00003A37" w:rsidRDefault="00865D97" w:rsidP="003E0373">
      <w:pPr>
        <w:pStyle w:val="ListParagraph"/>
        <w:numPr>
          <w:ilvl w:val="0"/>
          <w:numId w:val="8"/>
        </w:numPr>
        <w:rPr>
          <w:sz w:val="24"/>
          <w:szCs w:val="24"/>
        </w:rPr>
      </w:pPr>
      <w:r>
        <w:rPr>
          <w:color w:val="E97132" w:themeColor="accent2"/>
          <w:sz w:val="24"/>
          <w:szCs w:val="24"/>
        </w:rPr>
        <w:t>Do you dictate the increments of time (1-hour, 4-hour, 8-hour) that paid time off can be taken in?</w:t>
      </w:r>
      <w:r w:rsidR="006657A3">
        <w:rPr>
          <w:i/>
          <w:iCs/>
          <w:sz w:val="24"/>
          <w:szCs w:val="24"/>
        </w:rPr>
        <w:t xml:space="preserve">  </w:t>
      </w:r>
    </w:p>
    <w:tbl>
      <w:tblPr>
        <w:tblStyle w:val="GridTable1Light"/>
        <w:tblW w:w="10691" w:type="dxa"/>
        <w:tblLook w:val="04A0" w:firstRow="1" w:lastRow="0" w:firstColumn="1" w:lastColumn="0" w:noHBand="0" w:noVBand="1"/>
      </w:tblPr>
      <w:tblGrid>
        <w:gridCol w:w="3116"/>
        <w:gridCol w:w="4095"/>
        <w:gridCol w:w="3480"/>
      </w:tblGrid>
      <w:tr w:rsidR="00003A37" w14:paraId="707714CF" w14:textId="77777777" w:rsidTr="3A1B39D1">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116" w:type="dxa"/>
          </w:tcPr>
          <w:p w14:paraId="70559F3C" w14:textId="77777777" w:rsidR="00003A37" w:rsidRDefault="00003A37" w:rsidP="00DA65BD">
            <w:pPr>
              <w:jc w:val="center"/>
              <w:rPr>
                <w:sz w:val="24"/>
                <w:szCs w:val="24"/>
              </w:rPr>
            </w:pPr>
            <w:r>
              <w:rPr>
                <w:sz w:val="24"/>
                <w:szCs w:val="24"/>
              </w:rPr>
              <w:t>CURRENT POLICY</w:t>
            </w:r>
          </w:p>
        </w:tc>
        <w:tc>
          <w:tcPr>
            <w:tcW w:w="4095" w:type="dxa"/>
          </w:tcPr>
          <w:p w14:paraId="1FCAA235"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NEW REQUIREMENTS</w:t>
            </w:r>
          </w:p>
        </w:tc>
        <w:tc>
          <w:tcPr>
            <w:tcW w:w="3480" w:type="dxa"/>
          </w:tcPr>
          <w:p w14:paraId="3BBD83D3"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003A37" w14:paraId="1C65CBA8" w14:textId="77777777" w:rsidTr="3A1B39D1">
        <w:trPr>
          <w:trHeight w:val="1806"/>
        </w:trPr>
        <w:tc>
          <w:tcPr>
            <w:cnfStyle w:val="001000000000" w:firstRow="0" w:lastRow="0" w:firstColumn="1" w:lastColumn="0" w:oddVBand="0" w:evenVBand="0" w:oddHBand="0" w:evenHBand="0" w:firstRowFirstColumn="0" w:firstRowLastColumn="0" w:lastRowFirstColumn="0" w:lastRowLastColumn="0"/>
            <w:tcW w:w="3116" w:type="dxa"/>
          </w:tcPr>
          <w:p w14:paraId="23663D44" w14:textId="77777777" w:rsidR="00003A37" w:rsidRDefault="00003A37" w:rsidP="00DA65BD">
            <w:pPr>
              <w:rPr>
                <w:sz w:val="24"/>
                <w:szCs w:val="24"/>
              </w:rPr>
            </w:pPr>
          </w:p>
        </w:tc>
        <w:tc>
          <w:tcPr>
            <w:tcW w:w="4095" w:type="dxa"/>
          </w:tcPr>
          <w:p w14:paraId="24491B1E" w14:textId="0831D68A" w:rsidR="00003A37" w:rsidRPr="00393666" w:rsidRDefault="02BCFA1A" w:rsidP="00DA65BD">
            <w:pPr>
              <w:cnfStyle w:val="000000000000" w:firstRow="0" w:lastRow="0" w:firstColumn="0" w:lastColumn="0" w:oddVBand="0" w:evenVBand="0" w:oddHBand="0" w:evenHBand="0" w:firstRowFirstColumn="0" w:firstRowLastColumn="0" w:lastRowFirstColumn="0" w:lastRowLastColumn="0"/>
              <w:rPr>
                <w:sz w:val="22"/>
                <w:szCs w:val="22"/>
              </w:rPr>
            </w:pPr>
            <w:r w:rsidRPr="02BCFA1A">
              <w:rPr>
                <w:i/>
                <w:iCs/>
                <w:sz w:val="22"/>
                <w:szCs w:val="22"/>
              </w:rPr>
              <w:t>Under the ESTA, employees must be allowed to take accrued sick time in 1-hour increments</w:t>
            </w:r>
            <w:r w:rsidR="006941BC">
              <w:rPr>
                <w:i/>
                <w:iCs/>
                <w:sz w:val="22"/>
                <w:szCs w:val="22"/>
              </w:rPr>
              <w:t xml:space="preserve"> or </w:t>
            </w:r>
            <w:r w:rsidR="006941BC" w:rsidRPr="02BCFA1A">
              <w:rPr>
                <w:i/>
                <w:iCs/>
                <w:sz w:val="22"/>
                <w:szCs w:val="22"/>
              </w:rPr>
              <w:t xml:space="preserve">the </w:t>
            </w:r>
            <w:r w:rsidR="006941BC" w:rsidRPr="006941BC">
              <w:rPr>
                <w:i/>
                <w:iCs/>
                <w:sz w:val="22"/>
                <w:szCs w:val="22"/>
              </w:rPr>
              <w:t>smallest increment of time the employer’s payroll/timekeeping system can track</w:t>
            </w:r>
            <w:r w:rsidRPr="006941BC">
              <w:rPr>
                <w:i/>
                <w:iCs/>
                <w:sz w:val="22"/>
                <w:szCs w:val="22"/>
              </w:rPr>
              <w:t>.</w:t>
            </w:r>
            <w:r w:rsidRPr="02BCFA1A">
              <w:rPr>
                <w:i/>
                <w:iCs/>
                <w:sz w:val="22"/>
                <w:szCs w:val="22"/>
              </w:rPr>
              <w:t xml:space="preserve">  If you choose to offer an additional bank of paid time off, you can determine the increment of time those requests can be taken in.</w:t>
            </w:r>
          </w:p>
        </w:tc>
        <w:tc>
          <w:tcPr>
            <w:tcW w:w="3480" w:type="dxa"/>
          </w:tcPr>
          <w:p w14:paraId="23A21755" w14:textId="77777777" w:rsidR="00003A37" w:rsidRDefault="00003A37" w:rsidP="00DA65BD">
            <w:pPr>
              <w:cnfStyle w:val="000000000000" w:firstRow="0" w:lastRow="0" w:firstColumn="0" w:lastColumn="0" w:oddVBand="0" w:evenVBand="0" w:oddHBand="0" w:evenHBand="0" w:firstRowFirstColumn="0" w:firstRowLastColumn="0" w:lastRowFirstColumn="0" w:lastRowLastColumn="0"/>
              <w:rPr>
                <w:sz w:val="24"/>
                <w:szCs w:val="24"/>
              </w:rPr>
            </w:pPr>
          </w:p>
        </w:tc>
      </w:tr>
    </w:tbl>
    <w:p w14:paraId="10C3B07D" w14:textId="611D9BC0" w:rsidR="00003A37" w:rsidRDefault="00003A37" w:rsidP="0F1414C0">
      <w:pPr>
        <w:spacing w:after="0"/>
        <w:rPr>
          <w:color w:val="E97132" w:themeColor="accent2"/>
          <w:sz w:val="12"/>
          <w:szCs w:val="12"/>
        </w:rPr>
      </w:pPr>
    </w:p>
    <w:p w14:paraId="4C3A12D4" w14:textId="77777777" w:rsidR="006941BC" w:rsidRPr="00865D97" w:rsidRDefault="006941BC" w:rsidP="0F1414C0">
      <w:pPr>
        <w:spacing w:after="0"/>
        <w:rPr>
          <w:color w:val="E97132" w:themeColor="accent2"/>
          <w:sz w:val="12"/>
          <w:szCs w:val="12"/>
        </w:rPr>
      </w:pPr>
    </w:p>
    <w:p w14:paraId="56B791E6" w14:textId="77777777" w:rsidR="00003A37" w:rsidRPr="00003A37" w:rsidRDefault="0040113E" w:rsidP="003E0373">
      <w:pPr>
        <w:pStyle w:val="ListParagraph"/>
        <w:numPr>
          <w:ilvl w:val="0"/>
          <w:numId w:val="8"/>
        </w:numPr>
        <w:rPr>
          <w:sz w:val="24"/>
          <w:szCs w:val="24"/>
        </w:rPr>
      </w:pPr>
      <w:r w:rsidRPr="009629BE">
        <w:rPr>
          <w:color w:val="E97132" w:themeColor="accent2"/>
          <w:sz w:val="24"/>
          <w:szCs w:val="24"/>
        </w:rPr>
        <w:t xml:space="preserve">Do you have </w:t>
      </w:r>
      <w:r w:rsidR="009F067C" w:rsidRPr="009629BE">
        <w:rPr>
          <w:color w:val="E97132" w:themeColor="accent2"/>
          <w:sz w:val="24"/>
          <w:szCs w:val="24"/>
        </w:rPr>
        <w:t xml:space="preserve">advanced </w:t>
      </w:r>
      <w:r w:rsidRPr="009629BE">
        <w:rPr>
          <w:color w:val="E97132" w:themeColor="accent2"/>
          <w:sz w:val="24"/>
          <w:szCs w:val="24"/>
        </w:rPr>
        <w:t>notice requirements for employees who want to use their paid time off?</w:t>
      </w:r>
      <w:r w:rsidR="009F067C" w:rsidRPr="009629BE">
        <w:rPr>
          <w:i/>
          <w:iCs/>
          <w:color w:val="E97132" w:themeColor="accent2"/>
          <w:sz w:val="24"/>
          <w:szCs w:val="24"/>
        </w:rPr>
        <w:t xml:space="preserve">  </w:t>
      </w:r>
    </w:p>
    <w:tbl>
      <w:tblPr>
        <w:tblStyle w:val="GridTable1Light"/>
        <w:tblW w:w="10676" w:type="dxa"/>
        <w:tblLook w:val="04A0" w:firstRow="1" w:lastRow="0" w:firstColumn="1" w:lastColumn="0" w:noHBand="0" w:noVBand="1"/>
      </w:tblPr>
      <w:tblGrid>
        <w:gridCol w:w="2535"/>
        <w:gridCol w:w="4481"/>
        <w:gridCol w:w="3660"/>
      </w:tblGrid>
      <w:tr w:rsidR="00003A37" w14:paraId="5FE6FA60" w14:textId="77777777" w:rsidTr="00C9E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5" w:type="dxa"/>
          </w:tcPr>
          <w:p w14:paraId="5B6503DD" w14:textId="77777777" w:rsidR="00003A37" w:rsidRDefault="00003A37" w:rsidP="00DA65BD">
            <w:pPr>
              <w:jc w:val="center"/>
              <w:rPr>
                <w:sz w:val="24"/>
                <w:szCs w:val="24"/>
              </w:rPr>
            </w:pPr>
            <w:r>
              <w:rPr>
                <w:sz w:val="24"/>
                <w:szCs w:val="24"/>
              </w:rPr>
              <w:t>CURRENT POLICY</w:t>
            </w:r>
          </w:p>
        </w:tc>
        <w:tc>
          <w:tcPr>
            <w:tcW w:w="4481" w:type="dxa"/>
          </w:tcPr>
          <w:p w14:paraId="4D5210EC"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NEW REQUIREMENTS</w:t>
            </w:r>
          </w:p>
        </w:tc>
        <w:tc>
          <w:tcPr>
            <w:tcW w:w="3660" w:type="dxa"/>
          </w:tcPr>
          <w:p w14:paraId="60600D31"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003A37" w14:paraId="4AB28614" w14:textId="77777777" w:rsidTr="00C9E6A6">
        <w:trPr>
          <w:trHeight w:val="1806"/>
        </w:trPr>
        <w:tc>
          <w:tcPr>
            <w:cnfStyle w:val="001000000000" w:firstRow="0" w:lastRow="0" w:firstColumn="1" w:lastColumn="0" w:oddVBand="0" w:evenVBand="0" w:oddHBand="0" w:evenHBand="0" w:firstRowFirstColumn="0" w:firstRowLastColumn="0" w:lastRowFirstColumn="0" w:lastRowLastColumn="0"/>
            <w:tcW w:w="2535" w:type="dxa"/>
          </w:tcPr>
          <w:p w14:paraId="3B200C18" w14:textId="77777777" w:rsidR="00003A37" w:rsidRDefault="00003A37" w:rsidP="00DA65BD">
            <w:pPr>
              <w:rPr>
                <w:sz w:val="24"/>
                <w:szCs w:val="24"/>
              </w:rPr>
            </w:pPr>
          </w:p>
        </w:tc>
        <w:tc>
          <w:tcPr>
            <w:tcW w:w="4481" w:type="dxa"/>
          </w:tcPr>
          <w:p w14:paraId="77E001B6" w14:textId="5E150F8E" w:rsidR="00BC22D9" w:rsidRPr="00BC22D9" w:rsidRDefault="00C9E6A6" w:rsidP="00C9E6A6">
            <w:pPr>
              <w:jc w:val="both"/>
              <w:cnfStyle w:val="000000000000" w:firstRow="0" w:lastRow="0" w:firstColumn="0" w:lastColumn="0" w:oddVBand="0" w:evenVBand="0" w:oddHBand="0" w:evenHBand="0" w:firstRowFirstColumn="0" w:firstRowLastColumn="0" w:lastRowFirstColumn="0" w:lastRowLastColumn="0"/>
              <w:rPr>
                <w:i/>
                <w:iCs/>
              </w:rPr>
            </w:pPr>
            <w:r w:rsidRPr="00C9E6A6">
              <w:rPr>
                <w:i/>
                <w:iCs/>
                <w:sz w:val="22"/>
                <w:szCs w:val="22"/>
              </w:rPr>
              <w:t>Under the ESTA, employees with a need to take sick time for a f</w:t>
            </w:r>
            <w:r w:rsidRPr="00C9E6A6">
              <w:rPr>
                <w:i/>
                <w:iCs/>
              </w:rPr>
              <w:t xml:space="preserve">oreseeable event can be required to provide up to 7 days advanced notice.  </w:t>
            </w:r>
          </w:p>
          <w:p w14:paraId="67AE9E86" w14:textId="77777777" w:rsidR="00BC22D9" w:rsidRPr="00BC22D9" w:rsidRDefault="00BC22D9" w:rsidP="00BC22D9">
            <w:pPr>
              <w:jc w:val="both"/>
              <w:cnfStyle w:val="000000000000" w:firstRow="0" w:lastRow="0" w:firstColumn="0" w:lastColumn="0" w:oddVBand="0" w:evenVBand="0" w:oddHBand="0" w:evenHBand="0" w:firstRowFirstColumn="0" w:firstRowLastColumn="0" w:lastRowFirstColumn="0" w:lastRowLastColumn="0"/>
              <w:rPr>
                <w:i/>
                <w:iCs/>
              </w:rPr>
            </w:pPr>
          </w:p>
          <w:p w14:paraId="31045AD0" w14:textId="29EDB479" w:rsidR="00BC22D9" w:rsidRPr="00BC22D9" w:rsidRDefault="00E52193" w:rsidP="00BC22D9">
            <w:pPr>
              <w:jc w:val="both"/>
              <w:cnfStyle w:val="000000000000" w:firstRow="0" w:lastRow="0" w:firstColumn="0" w:lastColumn="0" w:oddVBand="0" w:evenVBand="0" w:oddHBand="0" w:evenHBand="0" w:firstRowFirstColumn="0" w:firstRowLastColumn="0" w:lastRowFirstColumn="0" w:lastRowLastColumn="0"/>
              <w:rPr>
                <w:i/>
                <w:iCs/>
              </w:rPr>
            </w:pPr>
            <w:r>
              <w:rPr>
                <w:i/>
                <w:iCs/>
              </w:rPr>
              <w:t>For u</w:t>
            </w:r>
            <w:r w:rsidR="00BC22D9" w:rsidRPr="00BC22D9">
              <w:rPr>
                <w:i/>
                <w:iCs/>
              </w:rPr>
              <w:t>nforeseeable events</w:t>
            </w:r>
            <w:r>
              <w:rPr>
                <w:i/>
                <w:iCs/>
              </w:rPr>
              <w:t xml:space="preserve"> employers may</w:t>
            </w:r>
            <w:r w:rsidR="00BC22D9" w:rsidRPr="00BC22D9">
              <w:rPr>
                <w:i/>
                <w:iCs/>
              </w:rPr>
              <w:t xml:space="preserve"> require the employee to give notice in either of the following manners: </w:t>
            </w:r>
          </w:p>
          <w:p w14:paraId="0F1CB921" w14:textId="77777777" w:rsidR="00BC22D9" w:rsidRPr="00BC22D9" w:rsidRDefault="00BC22D9" w:rsidP="00BC22D9">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i/>
                <w:iCs/>
              </w:rPr>
            </w:pPr>
            <w:r w:rsidRPr="00BC22D9">
              <w:rPr>
                <w:i/>
                <w:iCs/>
              </w:rPr>
              <w:t xml:space="preserve">As soon as practicable </w:t>
            </w:r>
            <w:r w:rsidRPr="00BC22D9">
              <w:rPr>
                <w:b/>
                <w:bCs/>
                <w:i/>
                <w:iCs/>
              </w:rPr>
              <w:t>or</w:t>
            </w:r>
            <w:r w:rsidRPr="00BC22D9">
              <w:rPr>
                <w:i/>
                <w:iCs/>
              </w:rPr>
              <w:t xml:space="preserve"> </w:t>
            </w:r>
          </w:p>
          <w:p w14:paraId="577CB8AD" w14:textId="4D034E02" w:rsidR="00003A37" w:rsidRPr="00393666" w:rsidRDefault="00BC22D9" w:rsidP="00A66634">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sz w:val="22"/>
                <w:szCs w:val="22"/>
              </w:rPr>
            </w:pPr>
            <w:r w:rsidRPr="00BC22D9">
              <w:rPr>
                <w:i/>
                <w:iCs/>
              </w:rPr>
              <w:t xml:space="preserve">In accordance with the employer’s policy on requesting/using sick time or leave IF (a) on the date of hire, or the effective date of HB 4002, whichever is latest, employer provides the employee with a written copy of the policy that includes procedures for how the employee must provide notice and (b) that notice requirement allows the employee to provide notice after the employee is aware of the need for the EST. </w:t>
            </w:r>
          </w:p>
        </w:tc>
        <w:tc>
          <w:tcPr>
            <w:tcW w:w="3660" w:type="dxa"/>
          </w:tcPr>
          <w:p w14:paraId="66C5BB62" w14:textId="77777777" w:rsidR="00003A37" w:rsidRDefault="00003A37" w:rsidP="00DA65BD">
            <w:pPr>
              <w:cnfStyle w:val="000000000000" w:firstRow="0" w:lastRow="0" w:firstColumn="0" w:lastColumn="0" w:oddVBand="0" w:evenVBand="0" w:oddHBand="0" w:evenHBand="0" w:firstRowFirstColumn="0" w:firstRowLastColumn="0" w:lastRowFirstColumn="0" w:lastRowLastColumn="0"/>
              <w:rPr>
                <w:sz w:val="24"/>
                <w:szCs w:val="24"/>
              </w:rPr>
            </w:pPr>
          </w:p>
        </w:tc>
      </w:tr>
    </w:tbl>
    <w:p w14:paraId="40BB5EB9" w14:textId="262D1D7E" w:rsidR="00FF304A" w:rsidRDefault="00FF304A" w:rsidP="0F1414C0">
      <w:pPr>
        <w:rPr>
          <w:sz w:val="12"/>
          <w:szCs w:val="12"/>
        </w:rPr>
      </w:pPr>
    </w:p>
    <w:p w14:paraId="7D64A0F9" w14:textId="77777777" w:rsidR="00003A37" w:rsidRPr="00003A37" w:rsidRDefault="0040113E" w:rsidP="003E0373">
      <w:pPr>
        <w:pStyle w:val="ListParagraph"/>
        <w:numPr>
          <w:ilvl w:val="0"/>
          <w:numId w:val="8"/>
        </w:numPr>
        <w:rPr>
          <w:sz w:val="24"/>
          <w:szCs w:val="24"/>
        </w:rPr>
      </w:pPr>
      <w:r w:rsidRPr="009629BE">
        <w:rPr>
          <w:color w:val="E97132" w:themeColor="accent2"/>
          <w:sz w:val="24"/>
          <w:szCs w:val="24"/>
        </w:rPr>
        <w:t xml:space="preserve">Do you </w:t>
      </w:r>
      <w:r w:rsidR="005775F2" w:rsidRPr="009629BE">
        <w:rPr>
          <w:color w:val="E97132" w:themeColor="accent2"/>
          <w:sz w:val="24"/>
          <w:szCs w:val="24"/>
        </w:rPr>
        <w:t>require</w:t>
      </w:r>
      <w:r w:rsidRPr="009629BE">
        <w:rPr>
          <w:color w:val="E97132" w:themeColor="accent2"/>
          <w:sz w:val="24"/>
          <w:szCs w:val="24"/>
        </w:rPr>
        <w:t xml:space="preserve"> documentation for the use of paid time off?</w:t>
      </w:r>
      <w:r w:rsidR="005775F2" w:rsidRPr="009629BE">
        <w:rPr>
          <w:i/>
          <w:iCs/>
          <w:color w:val="E97132" w:themeColor="accent2"/>
          <w:sz w:val="24"/>
          <w:szCs w:val="24"/>
        </w:rPr>
        <w:t xml:space="preserve">  </w:t>
      </w:r>
    </w:p>
    <w:tbl>
      <w:tblPr>
        <w:tblStyle w:val="GridTable1Light"/>
        <w:tblW w:w="10676" w:type="dxa"/>
        <w:tblLook w:val="04A0" w:firstRow="1" w:lastRow="0" w:firstColumn="1" w:lastColumn="0" w:noHBand="0" w:noVBand="1"/>
      </w:tblPr>
      <w:tblGrid>
        <w:gridCol w:w="3210"/>
        <w:gridCol w:w="3836"/>
        <w:gridCol w:w="3630"/>
      </w:tblGrid>
      <w:tr w:rsidR="00003A37" w14:paraId="108499B0" w14:textId="77777777" w:rsidTr="3A1B3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18805FF4" w14:textId="77777777" w:rsidR="00003A37" w:rsidRDefault="00003A37" w:rsidP="00DA65BD">
            <w:pPr>
              <w:jc w:val="center"/>
              <w:rPr>
                <w:sz w:val="24"/>
                <w:szCs w:val="24"/>
              </w:rPr>
            </w:pPr>
            <w:r>
              <w:rPr>
                <w:sz w:val="24"/>
                <w:szCs w:val="24"/>
              </w:rPr>
              <w:t>CURRENT POLICY</w:t>
            </w:r>
          </w:p>
        </w:tc>
        <w:tc>
          <w:tcPr>
            <w:tcW w:w="3836" w:type="dxa"/>
          </w:tcPr>
          <w:p w14:paraId="0FEDD1E9"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NEW REQUIREMENTS</w:t>
            </w:r>
          </w:p>
        </w:tc>
        <w:tc>
          <w:tcPr>
            <w:tcW w:w="3630" w:type="dxa"/>
          </w:tcPr>
          <w:p w14:paraId="319A88F3"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003A37" w14:paraId="0215F06C" w14:textId="77777777" w:rsidTr="3A1B39D1">
        <w:trPr>
          <w:trHeight w:val="1806"/>
        </w:trPr>
        <w:tc>
          <w:tcPr>
            <w:cnfStyle w:val="001000000000" w:firstRow="0" w:lastRow="0" w:firstColumn="1" w:lastColumn="0" w:oddVBand="0" w:evenVBand="0" w:oddHBand="0" w:evenHBand="0" w:firstRowFirstColumn="0" w:firstRowLastColumn="0" w:lastRowFirstColumn="0" w:lastRowLastColumn="0"/>
            <w:tcW w:w="3210" w:type="dxa"/>
          </w:tcPr>
          <w:p w14:paraId="4A08AC62" w14:textId="77777777" w:rsidR="00003A37" w:rsidRDefault="00003A37" w:rsidP="00DA65BD">
            <w:pPr>
              <w:rPr>
                <w:sz w:val="24"/>
                <w:szCs w:val="24"/>
              </w:rPr>
            </w:pPr>
          </w:p>
        </w:tc>
        <w:tc>
          <w:tcPr>
            <w:tcW w:w="3836" w:type="dxa"/>
          </w:tcPr>
          <w:p w14:paraId="49CA1553" w14:textId="482B3EFD" w:rsidR="00003A37" w:rsidRPr="00393666" w:rsidRDefault="3A1B39D1" w:rsidP="00DA65BD">
            <w:pPr>
              <w:cnfStyle w:val="000000000000" w:firstRow="0" w:lastRow="0" w:firstColumn="0" w:lastColumn="0" w:oddVBand="0" w:evenVBand="0" w:oddHBand="0" w:evenHBand="0" w:firstRowFirstColumn="0" w:firstRowLastColumn="0" w:lastRowFirstColumn="0" w:lastRowLastColumn="0"/>
              <w:rPr>
                <w:sz w:val="22"/>
                <w:szCs w:val="22"/>
              </w:rPr>
            </w:pPr>
            <w:r w:rsidRPr="3A1B39D1">
              <w:rPr>
                <w:i/>
                <w:iCs/>
                <w:sz w:val="22"/>
                <w:szCs w:val="22"/>
              </w:rPr>
              <w:t>If the employee is pulling from their earned sick time under the ESTA provisio</w:t>
            </w:r>
            <w:r w:rsidRPr="00A66634">
              <w:rPr>
                <w:i/>
                <w:iCs/>
                <w:sz w:val="22"/>
                <w:szCs w:val="22"/>
              </w:rPr>
              <w:t xml:space="preserve">ns, you are unable to request documentation to substantiate the absence unless the employee has been out for </w:t>
            </w:r>
            <w:r w:rsidRPr="00894A5F">
              <w:rPr>
                <w:b/>
                <w:bCs/>
                <w:i/>
                <w:iCs/>
                <w:sz w:val="22"/>
                <w:szCs w:val="22"/>
              </w:rPr>
              <w:t>more than</w:t>
            </w:r>
            <w:r w:rsidRPr="00A66634">
              <w:rPr>
                <w:i/>
                <w:iCs/>
                <w:sz w:val="22"/>
                <w:szCs w:val="22"/>
              </w:rPr>
              <w:t xml:space="preserve"> 3 consecutive days</w:t>
            </w:r>
            <w:r w:rsidR="00CD5AB8">
              <w:rPr>
                <w:i/>
                <w:iCs/>
                <w:sz w:val="22"/>
                <w:szCs w:val="22"/>
              </w:rPr>
              <w:t xml:space="preserve"> and </w:t>
            </w:r>
            <w:r w:rsidR="00894A5F">
              <w:rPr>
                <w:i/>
                <w:iCs/>
                <w:sz w:val="22"/>
                <w:szCs w:val="22"/>
              </w:rPr>
              <w:t>the employer is</w:t>
            </w:r>
            <w:r w:rsidR="00CD5AB8">
              <w:rPr>
                <w:i/>
                <w:iCs/>
                <w:sz w:val="22"/>
                <w:szCs w:val="22"/>
              </w:rPr>
              <w:t xml:space="preserve"> responsible for paying any out-of-pocket costs associated with obtaining the documentation</w:t>
            </w:r>
            <w:r w:rsidRPr="00A66634">
              <w:rPr>
                <w:i/>
                <w:iCs/>
                <w:sz w:val="22"/>
                <w:szCs w:val="22"/>
              </w:rPr>
              <w:t>.</w:t>
            </w:r>
            <w:r w:rsidRPr="3A1B39D1">
              <w:rPr>
                <w:i/>
                <w:iCs/>
                <w:sz w:val="22"/>
                <w:szCs w:val="22"/>
              </w:rPr>
              <w:t xml:space="preserve">  Otherwise, you are unable to ask for supporting documentation for time off associated with ESTA. </w:t>
            </w:r>
          </w:p>
        </w:tc>
        <w:tc>
          <w:tcPr>
            <w:tcW w:w="3630" w:type="dxa"/>
          </w:tcPr>
          <w:p w14:paraId="68A0F64E" w14:textId="77777777" w:rsidR="00003A37" w:rsidRDefault="00003A37" w:rsidP="00DA65BD">
            <w:pPr>
              <w:cnfStyle w:val="000000000000" w:firstRow="0" w:lastRow="0" w:firstColumn="0" w:lastColumn="0" w:oddVBand="0" w:evenVBand="0" w:oddHBand="0" w:evenHBand="0" w:firstRowFirstColumn="0" w:firstRowLastColumn="0" w:lastRowFirstColumn="0" w:lastRowLastColumn="0"/>
              <w:rPr>
                <w:sz w:val="24"/>
                <w:szCs w:val="24"/>
              </w:rPr>
            </w:pPr>
          </w:p>
        </w:tc>
      </w:tr>
    </w:tbl>
    <w:p w14:paraId="2C94E195" w14:textId="07D8E1DC" w:rsidR="00003A37" w:rsidRDefault="00003A37" w:rsidP="0F1414C0">
      <w:pPr>
        <w:rPr>
          <w:sz w:val="12"/>
          <w:szCs w:val="12"/>
        </w:rPr>
      </w:pPr>
    </w:p>
    <w:p w14:paraId="79A0AD93" w14:textId="77777777" w:rsidR="00CD5AB8" w:rsidRDefault="00CD5AB8" w:rsidP="0F1414C0">
      <w:pPr>
        <w:rPr>
          <w:sz w:val="12"/>
          <w:szCs w:val="12"/>
        </w:rPr>
      </w:pPr>
    </w:p>
    <w:p w14:paraId="5CF63E66" w14:textId="77777777" w:rsidR="00CD5AB8" w:rsidRDefault="00CD5AB8" w:rsidP="0F1414C0">
      <w:pPr>
        <w:rPr>
          <w:sz w:val="12"/>
          <w:szCs w:val="12"/>
        </w:rPr>
      </w:pPr>
    </w:p>
    <w:p w14:paraId="30A39BEB" w14:textId="77777777" w:rsidR="00CD5AB8" w:rsidRDefault="00CD5AB8" w:rsidP="0F1414C0">
      <w:pPr>
        <w:rPr>
          <w:sz w:val="12"/>
          <w:szCs w:val="12"/>
        </w:rPr>
      </w:pPr>
    </w:p>
    <w:p w14:paraId="3CEF098C" w14:textId="77777777" w:rsidR="00CD5AB8" w:rsidRDefault="00CD5AB8" w:rsidP="0F1414C0">
      <w:pPr>
        <w:rPr>
          <w:sz w:val="12"/>
          <w:szCs w:val="12"/>
        </w:rPr>
      </w:pPr>
    </w:p>
    <w:p w14:paraId="0567AC41" w14:textId="77777777" w:rsidR="00CD5AB8" w:rsidRDefault="00CD5AB8" w:rsidP="0F1414C0">
      <w:pPr>
        <w:rPr>
          <w:sz w:val="12"/>
          <w:szCs w:val="12"/>
        </w:rPr>
      </w:pPr>
    </w:p>
    <w:p w14:paraId="78FC8586" w14:textId="77777777" w:rsidR="00003A37" w:rsidRPr="00003A37" w:rsidRDefault="0040113E" w:rsidP="003E0373">
      <w:pPr>
        <w:pStyle w:val="ListParagraph"/>
        <w:numPr>
          <w:ilvl w:val="0"/>
          <w:numId w:val="8"/>
        </w:numPr>
        <w:rPr>
          <w:sz w:val="24"/>
          <w:szCs w:val="24"/>
        </w:rPr>
      </w:pPr>
      <w:r w:rsidRPr="009629BE">
        <w:rPr>
          <w:color w:val="E97132" w:themeColor="accent2"/>
          <w:sz w:val="24"/>
          <w:szCs w:val="24"/>
        </w:rPr>
        <w:t>Do you enforce an attendance policy or point system to curb excessive time off?</w:t>
      </w:r>
    </w:p>
    <w:tbl>
      <w:tblPr>
        <w:tblStyle w:val="GridTable1Light"/>
        <w:tblW w:w="10706" w:type="dxa"/>
        <w:tblLook w:val="04A0" w:firstRow="1" w:lastRow="0" w:firstColumn="1" w:lastColumn="0" w:noHBand="0" w:noVBand="1"/>
      </w:tblPr>
      <w:tblGrid>
        <w:gridCol w:w="3116"/>
        <w:gridCol w:w="3945"/>
        <w:gridCol w:w="3645"/>
      </w:tblGrid>
      <w:tr w:rsidR="00003A37" w14:paraId="35E8581B" w14:textId="77777777" w:rsidTr="02BCF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A9B5028" w14:textId="77777777" w:rsidR="00003A37" w:rsidRDefault="00003A37" w:rsidP="00DA65BD">
            <w:pPr>
              <w:jc w:val="center"/>
              <w:rPr>
                <w:sz w:val="24"/>
                <w:szCs w:val="24"/>
              </w:rPr>
            </w:pPr>
            <w:r>
              <w:rPr>
                <w:sz w:val="24"/>
                <w:szCs w:val="24"/>
              </w:rPr>
              <w:t>CURRENT POLICY</w:t>
            </w:r>
          </w:p>
        </w:tc>
        <w:tc>
          <w:tcPr>
            <w:tcW w:w="3945" w:type="dxa"/>
          </w:tcPr>
          <w:p w14:paraId="035EC65B"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NEW REQUIREMENTS</w:t>
            </w:r>
          </w:p>
        </w:tc>
        <w:tc>
          <w:tcPr>
            <w:tcW w:w="3645" w:type="dxa"/>
          </w:tcPr>
          <w:p w14:paraId="65EC50E5"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003A37" w14:paraId="43732366" w14:textId="77777777" w:rsidTr="02BCFA1A">
        <w:trPr>
          <w:trHeight w:val="1806"/>
        </w:trPr>
        <w:tc>
          <w:tcPr>
            <w:cnfStyle w:val="001000000000" w:firstRow="0" w:lastRow="0" w:firstColumn="1" w:lastColumn="0" w:oddVBand="0" w:evenVBand="0" w:oddHBand="0" w:evenHBand="0" w:firstRowFirstColumn="0" w:firstRowLastColumn="0" w:lastRowFirstColumn="0" w:lastRowLastColumn="0"/>
            <w:tcW w:w="3116" w:type="dxa"/>
          </w:tcPr>
          <w:p w14:paraId="2D88C167" w14:textId="1C6053E0" w:rsidR="00003A37" w:rsidRDefault="02BCFA1A" w:rsidP="02BCFA1A">
            <w:r w:rsidRPr="02BCFA1A">
              <w:rPr>
                <w:sz w:val="24"/>
                <w:szCs w:val="24"/>
              </w:rPr>
              <w:lastRenderedPageBreak/>
              <w:t>no</w:t>
            </w:r>
          </w:p>
        </w:tc>
        <w:tc>
          <w:tcPr>
            <w:tcW w:w="3945" w:type="dxa"/>
          </w:tcPr>
          <w:p w14:paraId="72704BBB" w14:textId="41E598B0" w:rsidR="00003A37" w:rsidRPr="00393666" w:rsidRDefault="00003A37" w:rsidP="00DA65BD">
            <w:pPr>
              <w:cnfStyle w:val="000000000000" w:firstRow="0" w:lastRow="0" w:firstColumn="0" w:lastColumn="0" w:oddVBand="0" w:evenVBand="0" w:oddHBand="0" w:evenHBand="0" w:firstRowFirstColumn="0" w:firstRowLastColumn="0" w:lastRowFirstColumn="0" w:lastRowLastColumn="0"/>
              <w:rPr>
                <w:sz w:val="22"/>
                <w:szCs w:val="22"/>
              </w:rPr>
            </w:pPr>
            <w:r w:rsidRPr="00393666">
              <w:rPr>
                <w:i/>
                <w:iCs/>
                <w:sz w:val="22"/>
                <w:szCs w:val="22"/>
              </w:rPr>
              <w:t>Employers are prohibited from retaliating against an employee for exercising their rights under the ESTA.  Assigning atten</w:t>
            </w:r>
            <w:r w:rsidR="006B1CF4">
              <w:rPr>
                <w:i/>
                <w:iCs/>
                <w:sz w:val="22"/>
                <w:szCs w:val="22"/>
              </w:rPr>
              <w:t>dance</w:t>
            </w:r>
            <w:r w:rsidRPr="00393666">
              <w:rPr>
                <w:i/>
                <w:iCs/>
                <w:sz w:val="22"/>
                <w:szCs w:val="22"/>
              </w:rPr>
              <w:t xml:space="preserve"> points or disciplinary action to absences stemming from the use of earned sick time is viewed as retaliation under the law.  You can still enforce</w:t>
            </w:r>
            <w:r w:rsidR="002A3AF8">
              <w:rPr>
                <w:i/>
                <w:iCs/>
                <w:sz w:val="22"/>
                <w:szCs w:val="22"/>
              </w:rPr>
              <w:t xml:space="preserve"> adherence to your notice/call-in procedures and </w:t>
            </w:r>
            <w:r w:rsidRPr="00393666">
              <w:rPr>
                <w:i/>
                <w:iCs/>
                <w:sz w:val="22"/>
                <w:szCs w:val="22"/>
              </w:rPr>
              <w:t>attendance standards for time off that is not covered by the ESTA.</w:t>
            </w:r>
          </w:p>
        </w:tc>
        <w:tc>
          <w:tcPr>
            <w:tcW w:w="3645" w:type="dxa"/>
          </w:tcPr>
          <w:p w14:paraId="5916316E" w14:textId="77777777" w:rsidR="00003A37" w:rsidRDefault="00003A37" w:rsidP="00DA65BD">
            <w:pPr>
              <w:cnfStyle w:val="000000000000" w:firstRow="0" w:lastRow="0" w:firstColumn="0" w:lastColumn="0" w:oddVBand="0" w:evenVBand="0" w:oddHBand="0" w:evenHBand="0" w:firstRowFirstColumn="0" w:firstRowLastColumn="0" w:lastRowFirstColumn="0" w:lastRowLastColumn="0"/>
              <w:rPr>
                <w:sz w:val="24"/>
                <w:szCs w:val="24"/>
              </w:rPr>
            </w:pPr>
          </w:p>
        </w:tc>
      </w:tr>
    </w:tbl>
    <w:p w14:paraId="4738408A" w14:textId="1B1D456A" w:rsidR="00393666" w:rsidRDefault="00393666" w:rsidP="0F1414C0">
      <w:pPr>
        <w:rPr>
          <w:sz w:val="12"/>
          <w:szCs w:val="12"/>
        </w:rPr>
      </w:pPr>
    </w:p>
    <w:p w14:paraId="346987E6" w14:textId="77777777" w:rsidR="00003A37" w:rsidRPr="00003A37" w:rsidRDefault="0029409B" w:rsidP="003E0373">
      <w:pPr>
        <w:pStyle w:val="ListParagraph"/>
        <w:numPr>
          <w:ilvl w:val="0"/>
          <w:numId w:val="8"/>
        </w:numPr>
        <w:rPr>
          <w:i/>
          <w:iCs/>
          <w:sz w:val="24"/>
          <w:szCs w:val="24"/>
        </w:rPr>
      </w:pPr>
      <w:r>
        <w:rPr>
          <w:color w:val="E97132" w:themeColor="accent2"/>
          <w:sz w:val="24"/>
          <w:szCs w:val="24"/>
        </w:rPr>
        <w:t xml:space="preserve">How do you notify your current employees and new hires of your time off policies?  </w:t>
      </w:r>
    </w:p>
    <w:tbl>
      <w:tblPr>
        <w:tblStyle w:val="GridTable1Light"/>
        <w:tblW w:w="10751" w:type="dxa"/>
        <w:tblLook w:val="04A0" w:firstRow="1" w:lastRow="0" w:firstColumn="1" w:lastColumn="0" w:noHBand="0" w:noVBand="1"/>
      </w:tblPr>
      <w:tblGrid>
        <w:gridCol w:w="3116"/>
        <w:gridCol w:w="3990"/>
        <w:gridCol w:w="3645"/>
      </w:tblGrid>
      <w:tr w:rsidR="00003A37" w14:paraId="4A1409DE" w14:textId="77777777" w:rsidTr="02BCF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F8F598C" w14:textId="77777777" w:rsidR="00003A37" w:rsidRDefault="00003A37" w:rsidP="00DA65BD">
            <w:pPr>
              <w:jc w:val="center"/>
              <w:rPr>
                <w:sz w:val="24"/>
                <w:szCs w:val="24"/>
              </w:rPr>
            </w:pPr>
            <w:r>
              <w:rPr>
                <w:sz w:val="24"/>
                <w:szCs w:val="24"/>
              </w:rPr>
              <w:t>CURRENT POLICY</w:t>
            </w:r>
          </w:p>
        </w:tc>
        <w:tc>
          <w:tcPr>
            <w:tcW w:w="3990" w:type="dxa"/>
          </w:tcPr>
          <w:p w14:paraId="496B2547" w14:textId="77777777" w:rsidR="00003A37" w:rsidRP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0"/>
                <w:szCs w:val="20"/>
              </w:rPr>
            </w:pPr>
            <w:r w:rsidRPr="00003A37">
              <w:rPr>
                <w:sz w:val="20"/>
                <w:szCs w:val="20"/>
              </w:rPr>
              <w:t>NEW REQUIREMENTS</w:t>
            </w:r>
          </w:p>
        </w:tc>
        <w:tc>
          <w:tcPr>
            <w:tcW w:w="3645" w:type="dxa"/>
          </w:tcPr>
          <w:p w14:paraId="2E81F155" w14:textId="77777777" w:rsidR="00003A37" w:rsidRDefault="00003A37"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003A37" w14:paraId="596241B0" w14:textId="77777777" w:rsidTr="02BCFA1A">
        <w:trPr>
          <w:trHeight w:val="33"/>
        </w:trPr>
        <w:tc>
          <w:tcPr>
            <w:cnfStyle w:val="001000000000" w:firstRow="0" w:lastRow="0" w:firstColumn="1" w:lastColumn="0" w:oddVBand="0" w:evenVBand="0" w:oddHBand="0" w:evenHBand="0" w:firstRowFirstColumn="0" w:firstRowLastColumn="0" w:lastRowFirstColumn="0" w:lastRowLastColumn="0"/>
            <w:tcW w:w="3116" w:type="dxa"/>
          </w:tcPr>
          <w:p w14:paraId="7DCB6821" w14:textId="77777777" w:rsidR="00003A37" w:rsidRDefault="00003A37" w:rsidP="00DA65BD">
            <w:pPr>
              <w:rPr>
                <w:sz w:val="24"/>
                <w:szCs w:val="24"/>
              </w:rPr>
            </w:pPr>
          </w:p>
        </w:tc>
        <w:tc>
          <w:tcPr>
            <w:tcW w:w="3990" w:type="dxa"/>
          </w:tcPr>
          <w:p w14:paraId="45CC14F1" w14:textId="77777777" w:rsidR="00003A37" w:rsidRPr="00C049FE" w:rsidRDefault="02BCFA1A" w:rsidP="02BCFA1A">
            <w:pPr>
              <w:cnfStyle w:val="000000000000" w:firstRow="0" w:lastRow="0" w:firstColumn="0" w:lastColumn="0" w:oddVBand="0" w:evenVBand="0" w:oddHBand="0" w:evenHBand="0" w:firstRowFirstColumn="0" w:firstRowLastColumn="0" w:lastRowFirstColumn="0" w:lastRowLastColumn="0"/>
              <w:rPr>
                <w:i/>
                <w:iCs/>
                <w:sz w:val="22"/>
                <w:szCs w:val="22"/>
              </w:rPr>
            </w:pPr>
            <w:r w:rsidRPr="00C049FE">
              <w:rPr>
                <w:i/>
                <w:iCs/>
                <w:sz w:val="22"/>
                <w:szCs w:val="22"/>
              </w:rPr>
              <w:t xml:space="preserve">If you are like most companies, your time off benefits are explained in your employee handbook and perhaps outlined in an offer letter.  That will likely not be enough under the ESTA provisions, which </w:t>
            </w:r>
            <w:r w:rsidRPr="00C049FE">
              <w:rPr>
                <w:b/>
                <w:bCs/>
                <w:i/>
                <w:iCs/>
                <w:sz w:val="22"/>
                <w:szCs w:val="22"/>
              </w:rPr>
              <w:t>require</w:t>
            </w:r>
            <w:r w:rsidRPr="00C049FE">
              <w:rPr>
                <w:i/>
                <w:iCs/>
                <w:sz w:val="22"/>
                <w:szCs w:val="22"/>
              </w:rPr>
              <w:t xml:space="preserve"> employers to provide written notice to </w:t>
            </w:r>
            <w:r w:rsidRPr="00A93E80">
              <w:rPr>
                <w:b/>
                <w:bCs/>
                <w:i/>
                <w:iCs/>
                <w:sz w:val="22"/>
                <w:szCs w:val="22"/>
              </w:rPr>
              <w:t>current employees and all new hires</w:t>
            </w:r>
            <w:r w:rsidRPr="00C049FE">
              <w:rPr>
                <w:i/>
                <w:iCs/>
                <w:sz w:val="22"/>
                <w:szCs w:val="22"/>
              </w:rPr>
              <w:t xml:space="preserve"> outlining the following:</w:t>
            </w:r>
          </w:p>
          <w:p w14:paraId="07E12CC6" w14:textId="77777777" w:rsidR="00C049FE" w:rsidRPr="00C049FE" w:rsidRDefault="00C049FE" w:rsidP="00C049F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i/>
                <w:iCs/>
              </w:rPr>
            </w:pPr>
            <w:r w:rsidRPr="00C049FE">
              <w:rPr>
                <w:i/>
                <w:iCs/>
              </w:rPr>
              <w:t>The amount of earned sick time required to be provided to an employee under this Act.</w:t>
            </w:r>
          </w:p>
          <w:p w14:paraId="647F6EF6" w14:textId="77777777" w:rsidR="00C049FE" w:rsidRPr="00C049FE" w:rsidRDefault="00C049FE" w:rsidP="00C049F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i/>
                <w:iCs/>
              </w:rPr>
            </w:pPr>
            <w:r w:rsidRPr="00C049FE">
              <w:rPr>
                <w:i/>
                <w:iCs/>
              </w:rPr>
              <w:t>The employer’s choice of how a ‘year’ will be calculated.</w:t>
            </w:r>
          </w:p>
          <w:p w14:paraId="07D0B4B4" w14:textId="77777777" w:rsidR="00C049FE" w:rsidRPr="00C049FE" w:rsidRDefault="00C049FE" w:rsidP="00C049F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i/>
                <w:iCs/>
              </w:rPr>
            </w:pPr>
            <w:r w:rsidRPr="00C049FE">
              <w:rPr>
                <w:i/>
                <w:iCs/>
              </w:rPr>
              <w:t>The terms under which earned sick time can be used.</w:t>
            </w:r>
          </w:p>
          <w:p w14:paraId="6CB10EFE" w14:textId="77777777" w:rsidR="00C049FE" w:rsidRPr="00C049FE" w:rsidRDefault="00C049FE" w:rsidP="00C049F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i/>
                <w:iCs/>
              </w:rPr>
            </w:pPr>
            <w:r w:rsidRPr="00C049FE">
              <w:rPr>
                <w:i/>
                <w:iCs/>
              </w:rPr>
              <w:t>That retaliatory personnel action taken against an employee for request or using earned sick time is prohibited.</w:t>
            </w:r>
          </w:p>
          <w:p w14:paraId="5F99098D" w14:textId="77777777" w:rsidR="00C049FE" w:rsidRPr="00C049FE" w:rsidRDefault="00C049FE" w:rsidP="00C049F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i/>
                <w:iCs/>
              </w:rPr>
            </w:pPr>
            <w:r w:rsidRPr="00C049FE">
              <w:rPr>
                <w:i/>
                <w:iCs/>
              </w:rPr>
              <w:t>The employee’s right to file a complaint with the Department (LEO) for any violation of this Act.</w:t>
            </w:r>
          </w:p>
          <w:p w14:paraId="7F66BC0F" w14:textId="30FABB22" w:rsidR="00003A37" w:rsidRPr="00C049FE" w:rsidRDefault="02BCFA1A" w:rsidP="02BCFA1A">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C049FE">
              <w:rPr>
                <w:i/>
                <w:iCs/>
                <w:sz w:val="22"/>
                <w:szCs w:val="22"/>
              </w:rPr>
              <w:t>Notices must be written in English, Spanish and any other language spoken by at least 10% of the employer’s workforce.</w:t>
            </w:r>
            <w:r w:rsidRPr="00C049FE">
              <w:rPr>
                <w:i/>
                <w:iCs/>
                <w:sz w:val="20"/>
                <w:szCs w:val="20"/>
              </w:rPr>
              <w:t xml:space="preserve"> </w:t>
            </w:r>
          </w:p>
        </w:tc>
        <w:tc>
          <w:tcPr>
            <w:tcW w:w="3645" w:type="dxa"/>
          </w:tcPr>
          <w:p w14:paraId="2349983E" w14:textId="77777777" w:rsidR="00003A37" w:rsidRDefault="00003A37" w:rsidP="00DA65BD">
            <w:pPr>
              <w:cnfStyle w:val="000000000000" w:firstRow="0" w:lastRow="0" w:firstColumn="0" w:lastColumn="0" w:oddVBand="0" w:evenVBand="0" w:oddHBand="0" w:evenHBand="0" w:firstRowFirstColumn="0" w:firstRowLastColumn="0" w:lastRowFirstColumn="0" w:lastRowLastColumn="0"/>
              <w:rPr>
                <w:sz w:val="24"/>
                <w:szCs w:val="24"/>
              </w:rPr>
            </w:pPr>
          </w:p>
        </w:tc>
      </w:tr>
    </w:tbl>
    <w:p w14:paraId="22CEC0EF" w14:textId="38FE649C" w:rsidR="00393666" w:rsidRPr="00393666" w:rsidRDefault="00393666" w:rsidP="0F1414C0">
      <w:pPr>
        <w:rPr>
          <w:sz w:val="24"/>
          <w:szCs w:val="24"/>
        </w:rPr>
      </w:pPr>
    </w:p>
    <w:p w14:paraId="6C0433AE" w14:textId="19C9290E" w:rsidR="0F1414C0" w:rsidRDefault="0F1414C0" w:rsidP="0F1414C0">
      <w:pPr>
        <w:rPr>
          <w:sz w:val="24"/>
          <w:szCs w:val="24"/>
        </w:rPr>
      </w:pPr>
    </w:p>
    <w:p w14:paraId="25554113" w14:textId="5E926F51" w:rsidR="00FF304A" w:rsidRPr="00FF304A" w:rsidRDefault="0040113E" w:rsidP="003E0373">
      <w:pPr>
        <w:pStyle w:val="ListParagraph"/>
        <w:numPr>
          <w:ilvl w:val="0"/>
          <w:numId w:val="8"/>
        </w:numPr>
        <w:rPr>
          <w:sz w:val="24"/>
          <w:szCs w:val="24"/>
        </w:rPr>
      </w:pPr>
      <w:r w:rsidRPr="009629BE">
        <w:rPr>
          <w:color w:val="E97132" w:themeColor="accent2"/>
          <w:sz w:val="24"/>
          <w:szCs w:val="24"/>
        </w:rPr>
        <w:t xml:space="preserve">Do you have defined </w:t>
      </w:r>
      <w:r w:rsidR="009629BE">
        <w:rPr>
          <w:color w:val="E97132" w:themeColor="accent2"/>
          <w:sz w:val="24"/>
          <w:szCs w:val="24"/>
        </w:rPr>
        <w:t>banks</w:t>
      </w:r>
      <w:r w:rsidRPr="009629BE">
        <w:rPr>
          <w:color w:val="E97132" w:themeColor="accent2"/>
          <w:sz w:val="24"/>
          <w:szCs w:val="24"/>
        </w:rPr>
        <w:t xml:space="preserve"> for paid time off?  Ie: sick, vacation, personal, medical, parental leave, etc.?</w:t>
      </w:r>
      <w:r w:rsidR="00490B8C" w:rsidRPr="009629BE">
        <w:rPr>
          <w:i/>
          <w:iCs/>
          <w:color w:val="E97132" w:themeColor="accent2"/>
          <w:sz w:val="24"/>
          <w:szCs w:val="24"/>
        </w:rPr>
        <w:t xml:space="preserve">  </w:t>
      </w:r>
    </w:p>
    <w:tbl>
      <w:tblPr>
        <w:tblStyle w:val="GridTable1Light"/>
        <w:tblW w:w="10763" w:type="dxa"/>
        <w:tblLook w:val="04A0" w:firstRow="1" w:lastRow="0" w:firstColumn="1" w:lastColumn="0" w:noHBand="0" w:noVBand="1"/>
      </w:tblPr>
      <w:tblGrid>
        <w:gridCol w:w="3116"/>
        <w:gridCol w:w="3945"/>
        <w:gridCol w:w="3702"/>
      </w:tblGrid>
      <w:tr w:rsidR="00FF304A" w14:paraId="5F749D13" w14:textId="77777777" w:rsidTr="0F1414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2AE391D" w14:textId="77777777" w:rsidR="00FF304A" w:rsidRDefault="00FF304A" w:rsidP="00DA65BD">
            <w:pPr>
              <w:jc w:val="center"/>
              <w:rPr>
                <w:sz w:val="24"/>
                <w:szCs w:val="24"/>
              </w:rPr>
            </w:pPr>
            <w:r>
              <w:rPr>
                <w:sz w:val="24"/>
                <w:szCs w:val="24"/>
              </w:rPr>
              <w:t>CURRENT POLICY</w:t>
            </w:r>
          </w:p>
        </w:tc>
        <w:tc>
          <w:tcPr>
            <w:tcW w:w="3945" w:type="dxa"/>
          </w:tcPr>
          <w:p w14:paraId="00D1E4C2" w14:textId="77777777" w:rsidR="00FF304A" w:rsidRDefault="00FF304A"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NEW REQUIREMENTS</w:t>
            </w:r>
          </w:p>
        </w:tc>
        <w:tc>
          <w:tcPr>
            <w:tcW w:w="3702" w:type="dxa"/>
          </w:tcPr>
          <w:p w14:paraId="0F418414" w14:textId="77777777" w:rsidR="00FF304A" w:rsidRDefault="00FF304A" w:rsidP="00DA65BD">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CHANGES TO MAKE</w:t>
            </w:r>
          </w:p>
        </w:tc>
      </w:tr>
      <w:tr w:rsidR="00FF304A" w14:paraId="1EBFA75D" w14:textId="77777777" w:rsidTr="0F1414C0">
        <w:trPr>
          <w:trHeight w:val="1050"/>
        </w:trPr>
        <w:tc>
          <w:tcPr>
            <w:cnfStyle w:val="001000000000" w:firstRow="0" w:lastRow="0" w:firstColumn="1" w:lastColumn="0" w:oddVBand="0" w:evenVBand="0" w:oddHBand="0" w:evenHBand="0" w:firstRowFirstColumn="0" w:firstRowLastColumn="0" w:lastRowFirstColumn="0" w:lastRowLastColumn="0"/>
            <w:tcW w:w="3116" w:type="dxa"/>
          </w:tcPr>
          <w:p w14:paraId="17BAD4E2" w14:textId="77777777" w:rsidR="00FF304A" w:rsidRDefault="00FF304A" w:rsidP="00DA65BD">
            <w:pPr>
              <w:rPr>
                <w:sz w:val="24"/>
                <w:szCs w:val="24"/>
              </w:rPr>
            </w:pPr>
          </w:p>
        </w:tc>
        <w:tc>
          <w:tcPr>
            <w:tcW w:w="3945" w:type="dxa"/>
          </w:tcPr>
          <w:p w14:paraId="1C58FCD3" w14:textId="6C7DA48E" w:rsidR="00FF304A" w:rsidRPr="00393666" w:rsidRDefault="00FF304A" w:rsidP="00FF304A">
            <w:pPr>
              <w:cnfStyle w:val="000000000000" w:firstRow="0" w:lastRow="0" w:firstColumn="0" w:lastColumn="0" w:oddVBand="0" w:evenVBand="0" w:oddHBand="0" w:evenHBand="0" w:firstRowFirstColumn="0" w:firstRowLastColumn="0" w:lastRowFirstColumn="0" w:lastRowLastColumn="0"/>
              <w:rPr>
                <w:i/>
                <w:iCs/>
                <w:sz w:val="22"/>
                <w:szCs w:val="22"/>
              </w:rPr>
            </w:pPr>
            <w:r w:rsidRPr="00393666">
              <w:rPr>
                <w:b/>
                <w:bCs/>
                <w:i/>
                <w:iCs/>
                <w:sz w:val="22"/>
                <w:szCs w:val="22"/>
              </w:rPr>
              <w:t>If you are currently using separate banks of paid time off for sick vs. vacation/personal</w:t>
            </w:r>
            <w:r w:rsidR="003700C3" w:rsidRPr="00393666">
              <w:rPr>
                <w:i/>
                <w:iCs/>
                <w:sz w:val="22"/>
                <w:szCs w:val="22"/>
              </w:rPr>
              <w:t>,</w:t>
            </w:r>
            <w:r w:rsidRPr="00393666">
              <w:rPr>
                <w:i/>
                <w:iCs/>
                <w:sz w:val="22"/>
                <w:szCs w:val="22"/>
              </w:rPr>
              <w:t xml:space="preserve"> you will need to ensure that your sick bank meets all the terms and conditions of the ESTA, including the broad range of reasons an employee could access this bank of time.  Under the ESTA, employees can use their earned sick time for their own mental/physical health, to care for a family member’s mental/physical health, or to care for someone whose close association with the employee is the equivalent of a family relationship.  </w:t>
            </w:r>
          </w:p>
          <w:p w14:paraId="1CE7F79B" w14:textId="77777777" w:rsidR="00FF304A" w:rsidRPr="00393666" w:rsidRDefault="00FF304A" w:rsidP="00FF304A">
            <w:pPr>
              <w:cnfStyle w:val="000000000000" w:firstRow="0" w:lastRow="0" w:firstColumn="0" w:lastColumn="0" w:oddVBand="0" w:evenVBand="0" w:oddHBand="0" w:evenHBand="0" w:firstRowFirstColumn="0" w:firstRowLastColumn="0" w:lastRowFirstColumn="0" w:lastRowLastColumn="0"/>
              <w:rPr>
                <w:i/>
                <w:iCs/>
                <w:sz w:val="22"/>
                <w:szCs w:val="22"/>
              </w:rPr>
            </w:pPr>
          </w:p>
          <w:p w14:paraId="0A12BDB1" w14:textId="3363D1D0" w:rsidR="00FF304A" w:rsidRPr="00393666" w:rsidRDefault="00FF304A" w:rsidP="00FF304A">
            <w:pPr>
              <w:cnfStyle w:val="000000000000" w:firstRow="0" w:lastRow="0" w:firstColumn="0" w:lastColumn="0" w:oddVBand="0" w:evenVBand="0" w:oddHBand="0" w:evenHBand="0" w:firstRowFirstColumn="0" w:firstRowLastColumn="0" w:lastRowFirstColumn="0" w:lastRowLastColumn="0"/>
              <w:rPr>
                <w:i/>
                <w:iCs/>
                <w:sz w:val="22"/>
                <w:szCs w:val="22"/>
              </w:rPr>
            </w:pPr>
            <w:r w:rsidRPr="00393666">
              <w:rPr>
                <w:b/>
                <w:bCs/>
                <w:i/>
                <w:iCs/>
                <w:sz w:val="22"/>
                <w:szCs w:val="22"/>
              </w:rPr>
              <w:t>If you currently combine all your paid time off into one general bank</w:t>
            </w:r>
            <w:r w:rsidRPr="00393666">
              <w:rPr>
                <w:i/>
                <w:iCs/>
                <w:sz w:val="22"/>
                <w:szCs w:val="22"/>
              </w:rPr>
              <w:t xml:space="preserve">, you will need to determine </w:t>
            </w:r>
            <w:r w:rsidR="00F04405">
              <w:rPr>
                <w:i/>
                <w:iCs/>
                <w:sz w:val="22"/>
                <w:szCs w:val="22"/>
              </w:rPr>
              <w:t>if your current PTO bank needs to be updated to meet th</w:t>
            </w:r>
            <w:r w:rsidR="00026D69">
              <w:rPr>
                <w:i/>
                <w:iCs/>
                <w:sz w:val="22"/>
                <w:szCs w:val="22"/>
              </w:rPr>
              <w:t>e minimum accrual amounts, usage requirements, eligibility criteria and carryover provisions of ESTA.</w:t>
            </w:r>
          </w:p>
          <w:p w14:paraId="0C03F49D" w14:textId="77777777" w:rsidR="00FF304A" w:rsidRPr="00393666" w:rsidRDefault="00FF304A" w:rsidP="00FF304A">
            <w:pPr>
              <w:cnfStyle w:val="000000000000" w:firstRow="0" w:lastRow="0" w:firstColumn="0" w:lastColumn="0" w:oddVBand="0" w:evenVBand="0" w:oddHBand="0" w:evenHBand="0" w:firstRowFirstColumn="0" w:firstRowLastColumn="0" w:lastRowFirstColumn="0" w:lastRowLastColumn="0"/>
              <w:rPr>
                <w:i/>
                <w:iCs/>
                <w:sz w:val="22"/>
                <w:szCs w:val="22"/>
              </w:rPr>
            </w:pPr>
          </w:p>
          <w:p w14:paraId="0ECBDF30" w14:textId="393FA3B2" w:rsidR="00FF304A" w:rsidRPr="00393666" w:rsidRDefault="00FF304A" w:rsidP="00FF304A">
            <w:pPr>
              <w:cnfStyle w:val="000000000000" w:firstRow="0" w:lastRow="0" w:firstColumn="0" w:lastColumn="0" w:oddVBand="0" w:evenVBand="0" w:oddHBand="0" w:evenHBand="0" w:firstRowFirstColumn="0" w:firstRowLastColumn="0" w:lastRowFirstColumn="0" w:lastRowLastColumn="0"/>
              <w:rPr>
                <w:i/>
                <w:iCs/>
                <w:sz w:val="22"/>
                <w:szCs w:val="22"/>
              </w:rPr>
            </w:pPr>
            <w:r w:rsidRPr="00393666">
              <w:rPr>
                <w:b/>
                <w:bCs/>
                <w:i/>
                <w:iCs/>
                <w:sz w:val="22"/>
                <w:szCs w:val="22"/>
              </w:rPr>
              <w:t>If you currently offer no paid time off to your employees</w:t>
            </w:r>
            <w:r w:rsidRPr="00393666">
              <w:rPr>
                <w:i/>
                <w:iCs/>
                <w:sz w:val="22"/>
                <w:szCs w:val="22"/>
              </w:rPr>
              <w:t>, you will need to develop a policy that offers paid sick time in accordance with ESTA standards no later than February 21, 2025</w:t>
            </w:r>
            <w:r w:rsidR="00FE2EAF">
              <w:rPr>
                <w:i/>
                <w:iCs/>
                <w:sz w:val="22"/>
                <w:szCs w:val="22"/>
              </w:rPr>
              <w:t xml:space="preserve"> (10/1/25 for small employers)</w:t>
            </w:r>
            <w:r w:rsidRPr="00393666">
              <w:rPr>
                <w:i/>
                <w:iCs/>
                <w:sz w:val="22"/>
                <w:szCs w:val="22"/>
              </w:rPr>
              <w:t>.</w:t>
            </w:r>
          </w:p>
          <w:p w14:paraId="3E3DF819" w14:textId="77777777" w:rsidR="00FF304A" w:rsidRPr="00393666" w:rsidRDefault="00FF304A" w:rsidP="00FF304A">
            <w:pPr>
              <w:cnfStyle w:val="000000000000" w:firstRow="0" w:lastRow="0" w:firstColumn="0" w:lastColumn="0" w:oddVBand="0" w:evenVBand="0" w:oddHBand="0" w:evenHBand="0" w:firstRowFirstColumn="0" w:firstRowLastColumn="0" w:lastRowFirstColumn="0" w:lastRowLastColumn="0"/>
              <w:rPr>
                <w:i/>
                <w:iCs/>
                <w:sz w:val="22"/>
                <w:szCs w:val="22"/>
              </w:rPr>
            </w:pPr>
          </w:p>
          <w:p w14:paraId="75859E57" w14:textId="6A63B1BE" w:rsidR="00FF304A" w:rsidRPr="003E0373" w:rsidRDefault="00FF304A" w:rsidP="00FF304A">
            <w:pPr>
              <w:cnfStyle w:val="000000000000" w:firstRow="0" w:lastRow="0" w:firstColumn="0" w:lastColumn="0" w:oddVBand="0" w:evenVBand="0" w:oddHBand="0" w:evenHBand="0" w:firstRowFirstColumn="0" w:firstRowLastColumn="0" w:lastRowFirstColumn="0" w:lastRowLastColumn="0"/>
              <w:rPr>
                <w:sz w:val="20"/>
                <w:szCs w:val="20"/>
              </w:rPr>
            </w:pPr>
            <w:r w:rsidRPr="00393666">
              <w:rPr>
                <w:b/>
                <w:bCs/>
                <w:i/>
                <w:iCs/>
                <w:sz w:val="22"/>
                <w:szCs w:val="22"/>
              </w:rPr>
              <w:t>If you offer unlimited paid time off (flexible time off) to your employees</w:t>
            </w:r>
            <w:r w:rsidRPr="00393666">
              <w:rPr>
                <w:i/>
                <w:iCs/>
                <w:sz w:val="22"/>
                <w:szCs w:val="22"/>
              </w:rPr>
              <w:t>, you will still need to comply with employee notification and recordkeeping requirements of the ESTA.  This may mean that you begin tracking the time off employees use and are careful about how you impose disciplinary measures if you determine an employee’s absences to be excessive.</w:t>
            </w:r>
          </w:p>
        </w:tc>
        <w:tc>
          <w:tcPr>
            <w:tcW w:w="3702" w:type="dxa"/>
          </w:tcPr>
          <w:p w14:paraId="2218714F" w14:textId="77777777" w:rsidR="00FF304A" w:rsidRDefault="00FF304A" w:rsidP="00DA65BD">
            <w:pPr>
              <w:cnfStyle w:val="000000000000" w:firstRow="0" w:lastRow="0" w:firstColumn="0" w:lastColumn="0" w:oddVBand="0" w:evenVBand="0" w:oddHBand="0" w:evenHBand="0" w:firstRowFirstColumn="0" w:firstRowLastColumn="0" w:lastRowFirstColumn="0" w:lastRowLastColumn="0"/>
              <w:rPr>
                <w:sz w:val="24"/>
                <w:szCs w:val="24"/>
              </w:rPr>
            </w:pPr>
          </w:p>
        </w:tc>
      </w:tr>
    </w:tbl>
    <w:p w14:paraId="0C15269C" w14:textId="1BA8C67F" w:rsidR="00466CD6" w:rsidRPr="006F0616" w:rsidRDefault="00466CD6" w:rsidP="0F1414C0">
      <w:pPr>
        <w:pStyle w:val="Heading2"/>
        <w:rPr>
          <w:sz w:val="24"/>
          <w:szCs w:val="24"/>
        </w:rPr>
      </w:pPr>
    </w:p>
    <w:p w14:paraId="0C555088" w14:textId="59D2F125" w:rsidR="02BCFA1A" w:rsidRDefault="02BCFA1A" w:rsidP="02BCFA1A"/>
    <w:p w14:paraId="2ED3CC5C" w14:textId="68F1FE65" w:rsidR="003D5BB3" w:rsidRPr="008B4962" w:rsidRDefault="003D5BB3" w:rsidP="003D5BB3">
      <w:pPr>
        <w:pStyle w:val="ListParagraph"/>
        <w:rPr>
          <w:i/>
          <w:iCs/>
          <w:sz w:val="24"/>
          <w:szCs w:val="24"/>
        </w:rPr>
      </w:pPr>
      <w:r w:rsidRPr="008B4962">
        <w:rPr>
          <w:i/>
          <w:iCs/>
          <w:sz w:val="24"/>
          <w:szCs w:val="24"/>
        </w:rPr>
        <w:t xml:space="preserve">This document was created by HRM Services to aid in employer compliance with the ESTA and is not meant to be used as legal advice.  </w:t>
      </w:r>
      <w:r w:rsidR="00F35067" w:rsidRPr="00F35067">
        <w:rPr>
          <w:i/>
          <w:iCs/>
          <w:sz w:val="24"/>
          <w:szCs w:val="24"/>
        </w:rPr>
        <w:t>The information contained herein is subject to change.</w:t>
      </w:r>
      <w:r w:rsidR="00F35067" w:rsidRPr="00D96415">
        <w:rPr>
          <w:i/>
          <w:iCs/>
        </w:rPr>
        <w:t xml:space="preserve">  </w:t>
      </w:r>
    </w:p>
    <w:p w14:paraId="3A1A4A56" w14:textId="77777777" w:rsidR="003D5BB3" w:rsidRDefault="003D5BB3" w:rsidP="003D5BB3">
      <w:pPr>
        <w:pStyle w:val="ListParagraph"/>
        <w:rPr>
          <w:sz w:val="24"/>
          <w:szCs w:val="24"/>
        </w:rPr>
      </w:pPr>
    </w:p>
    <w:p w14:paraId="1DA29E1C" w14:textId="77777777" w:rsidR="003D5BB3" w:rsidRPr="002225BF" w:rsidRDefault="003D5BB3" w:rsidP="003D5BB3">
      <w:pPr>
        <w:pStyle w:val="Title"/>
        <w:rPr>
          <w:sz w:val="48"/>
          <w:szCs w:val="48"/>
        </w:rPr>
      </w:pPr>
      <w:r w:rsidRPr="002225BF">
        <w:rPr>
          <w:sz w:val="48"/>
          <w:szCs w:val="48"/>
        </w:rPr>
        <w:lastRenderedPageBreak/>
        <w:t xml:space="preserve">Questions </w:t>
      </w:r>
    </w:p>
    <w:p w14:paraId="02985BFC" w14:textId="77777777" w:rsidR="003D5BB3" w:rsidRDefault="003D5BB3" w:rsidP="003D5BB3">
      <w:r>
        <w:rPr>
          <w:noProof/>
        </w:rPr>
        <w:drawing>
          <wp:anchor distT="0" distB="0" distL="114300" distR="114300" simplePos="0" relativeHeight="251660288" behindDoc="0" locked="0" layoutInCell="1" allowOverlap="1" wp14:anchorId="5702238A" wp14:editId="081A5408">
            <wp:simplePos x="0" y="0"/>
            <wp:positionH relativeFrom="column">
              <wp:posOffset>752475</wp:posOffset>
            </wp:positionH>
            <wp:positionV relativeFrom="paragraph">
              <wp:posOffset>124460</wp:posOffset>
            </wp:positionV>
            <wp:extent cx="1493520" cy="2238375"/>
            <wp:effectExtent l="0" t="0" r="0" b="9525"/>
            <wp:wrapThrough wrapText="bothSides">
              <wp:wrapPolygon edited="0">
                <wp:start x="0" y="0"/>
                <wp:lineTo x="0" y="21508"/>
                <wp:lineTo x="21214" y="21508"/>
                <wp:lineTo x="21214" y="0"/>
                <wp:lineTo x="0" y="0"/>
              </wp:wrapPolygon>
            </wp:wrapThrough>
            <wp:docPr id="2000021186" name="Picture 1" descr="A person leaning against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21186" name="Picture 1" descr="A person leaning against a brick wall&#10;&#10;Description automatically generated"/>
                    <pic:cNvPicPr/>
                  </pic:nvPicPr>
                  <pic:blipFill rotWithShape="1">
                    <a:blip r:embed="rId12" cstate="print">
                      <a:extLst>
                        <a:ext uri="{28A0092B-C50C-407E-A947-70E740481C1C}">
                          <a14:useLocalDpi xmlns:a14="http://schemas.microsoft.com/office/drawing/2010/main" val="0"/>
                        </a:ext>
                      </a:extLst>
                    </a:blip>
                    <a:srcRect b="-31"/>
                    <a:stretch/>
                  </pic:blipFill>
                  <pic:spPr bwMode="auto">
                    <a:xfrm>
                      <a:off x="0" y="0"/>
                      <a:ext cx="1493520" cy="2238375"/>
                    </a:xfrm>
                    <a:prstGeom prst="rect">
                      <a:avLst/>
                    </a:prstGeom>
                    <a:ln>
                      <a:noFill/>
                    </a:ln>
                    <a:extLst>
                      <a:ext uri="{53640926-AAD7-44D8-BBD7-CCE9431645EC}">
                        <a14:shadowObscured xmlns:a14="http://schemas.microsoft.com/office/drawing/2010/main"/>
                      </a:ext>
                    </a:extLst>
                  </pic:spPr>
                </pic:pic>
              </a:graphicData>
            </a:graphic>
          </wp:anchor>
        </w:drawing>
      </w:r>
    </w:p>
    <w:p w14:paraId="2A0D94C9" w14:textId="77777777" w:rsidR="003D5BB3" w:rsidRPr="006F0616" w:rsidRDefault="003D5BB3" w:rsidP="003D5BB3">
      <w:pPr>
        <w:pStyle w:val="Heading2"/>
        <w:ind w:left="3870"/>
        <w:jc w:val="left"/>
        <w:rPr>
          <w:sz w:val="28"/>
          <w:szCs w:val="28"/>
        </w:rPr>
      </w:pPr>
      <w:r w:rsidRPr="006F0616">
        <w:rPr>
          <w:sz w:val="28"/>
          <w:szCs w:val="28"/>
        </w:rPr>
        <w:t>Jodi Schafer, SPHR, SHRM-SCP</w:t>
      </w:r>
    </w:p>
    <w:p w14:paraId="6611AC60" w14:textId="77777777" w:rsidR="003D5BB3" w:rsidRPr="006F0616" w:rsidRDefault="003D5BB3" w:rsidP="003D5BB3">
      <w:pPr>
        <w:pStyle w:val="Heading2"/>
        <w:ind w:left="3870"/>
        <w:jc w:val="left"/>
        <w:rPr>
          <w:sz w:val="28"/>
          <w:szCs w:val="28"/>
        </w:rPr>
      </w:pPr>
      <w:r w:rsidRPr="006F0616">
        <w:rPr>
          <w:sz w:val="28"/>
          <w:szCs w:val="28"/>
        </w:rPr>
        <w:t>Owner of HRM Services, LLC</w:t>
      </w:r>
    </w:p>
    <w:p w14:paraId="4F0EC90C" w14:textId="77777777" w:rsidR="003D5BB3" w:rsidRPr="006F0616" w:rsidRDefault="003D5BB3" w:rsidP="003D5BB3">
      <w:pPr>
        <w:pStyle w:val="Heading2"/>
        <w:ind w:left="3870"/>
        <w:jc w:val="left"/>
        <w:rPr>
          <w:sz w:val="28"/>
          <w:szCs w:val="28"/>
        </w:rPr>
      </w:pPr>
    </w:p>
    <w:p w14:paraId="0543B9F7" w14:textId="77777777" w:rsidR="003D5BB3" w:rsidRPr="006F0616" w:rsidRDefault="006D2F64" w:rsidP="003D5BB3">
      <w:pPr>
        <w:pStyle w:val="Heading2"/>
        <w:ind w:left="3870"/>
        <w:jc w:val="left"/>
        <w:rPr>
          <w:sz w:val="28"/>
          <w:szCs w:val="28"/>
        </w:rPr>
      </w:pPr>
      <w:hyperlink r:id="rId13" w:history="1">
        <w:r w:rsidR="003D5BB3" w:rsidRPr="006F0616">
          <w:rPr>
            <w:rStyle w:val="Hyperlink"/>
            <w:sz w:val="28"/>
            <w:szCs w:val="28"/>
          </w:rPr>
          <w:t>www.workwithhrm.com</w:t>
        </w:r>
      </w:hyperlink>
    </w:p>
    <w:p w14:paraId="1241DBBA" w14:textId="77777777" w:rsidR="003D5BB3" w:rsidRPr="006F0616" w:rsidRDefault="006D2F64" w:rsidP="003D5BB3">
      <w:pPr>
        <w:pStyle w:val="Heading2"/>
        <w:ind w:left="3870"/>
        <w:jc w:val="left"/>
        <w:rPr>
          <w:sz w:val="28"/>
          <w:szCs w:val="28"/>
        </w:rPr>
      </w:pPr>
      <w:hyperlink r:id="rId14" w:history="1">
        <w:r w:rsidR="003D5BB3" w:rsidRPr="006F0616">
          <w:rPr>
            <w:rStyle w:val="Hyperlink"/>
            <w:sz w:val="28"/>
            <w:szCs w:val="28"/>
          </w:rPr>
          <w:t>JodiSchafer@workwithhrm.com</w:t>
        </w:r>
      </w:hyperlink>
    </w:p>
    <w:p w14:paraId="03971B62" w14:textId="77777777" w:rsidR="003D5BB3" w:rsidRPr="006F0616" w:rsidRDefault="003D5BB3" w:rsidP="003D5BB3">
      <w:pPr>
        <w:pStyle w:val="Heading2"/>
        <w:ind w:left="3870"/>
        <w:jc w:val="left"/>
        <w:rPr>
          <w:sz w:val="28"/>
          <w:szCs w:val="28"/>
        </w:rPr>
      </w:pPr>
      <w:r w:rsidRPr="006F0616">
        <w:rPr>
          <w:sz w:val="28"/>
          <w:szCs w:val="28"/>
        </w:rPr>
        <w:t>517/974.8033</w:t>
      </w:r>
    </w:p>
    <w:p w14:paraId="22FA34E5" w14:textId="77777777" w:rsidR="009246B2" w:rsidRDefault="009246B2" w:rsidP="02BCFA1A"/>
    <w:sectPr w:rsidR="009246B2">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38CD4" w14:textId="77777777" w:rsidR="006D2F64" w:rsidRDefault="006D2F64" w:rsidP="006D4CBA">
      <w:pPr>
        <w:spacing w:after="0" w:line="240" w:lineRule="auto"/>
      </w:pPr>
      <w:r>
        <w:separator/>
      </w:r>
    </w:p>
  </w:endnote>
  <w:endnote w:type="continuationSeparator" w:id="0">
    <w:p w14:paraId="766FD402" w14:textId="77777777" w:rsidR="006D2F64" w:rsidRDefault="006D2F64" w:rsidP="006D4CBA">
      <w:pPr>
        <w:spacing w:after="0" w:line="240" w:lineRule="auto"/>
      </w:pPr>
      <w:r>
        <w:continuationSeparator/>
      </w:r>
    </w:p>
  </w:endnote>
  <w:endnote w:type="continuationNotice" w:id="1">
    <w:p w14:paraId="1F0F29B2" w14:textId="77777777" w:rsidR="006D2F64" w:rsidRDefault="006D2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23994" w14:textId="57B3C56A" w:rsidR="000E30FA" w:rsidRDefault="000E30FA" w:rsidP="000E30FA">
    <w:pPr>
      <w:pStyle w:val="Footer"/>
    </w:pPr>
    <w:r>
      <w:rPr>
        <w:noProof/>
        <w:color w:val="156082" w:themeColor="accent1"/>
      </w:rPr>
      <mc:AlternateContent>
        <mc:Choice Requires="wps">
          <w:drawing>
            <wp:anchor distT="0" distB="0" distL="114300" distR="114300" simplePos="0" relativeHeight="251659264" behindDoc="0" locked="0" layoutInCell="1" allowOverlap="1" wp14:anchorId="7402198E" wp14:editId="0F9B4FD4">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247"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37373 [1614]" strokeweight="1.25pt" w14:anchorId="79FE96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color w:val="156082" w:themeColor="accent1"/>
        <w:sz w:val="20"/>
        <w:szCs w:val="20"/>
      </w:rPr>
      <w:fldChar w:fldCharType="begin"/>
    </w:r>
    <w:r>
      <w:rPr>
        <w:color w:val="156082" w:themeColor="accent1"/>
        <w:sz w:val="20"/>
        <w:szCs w:val="20"/>
      </w:rPr>
      <w:instrText xml:space="preserve"> PAGE    \* MERGEFORMAT </w:instrText>
    </w:r>
    <w:r>
      <w:rPr>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r>
      <w:rPr>
        <w:noProof/>
        <w:color w:val="156082" w:themeColor="accent1"/>
      </w:rPr>
      <mc:AlternateContent>
        <mc:Choice Requires="wps">
          <w:drawing>
            <wp:anchor distT="0" distB="0" distL="114300" distR="114300" simplePos="0" relativeHeight="251661312" behindDoc="0" locked="0" layoutInCell="1" allowOverlap="1" wp14:anchorId="192C7C40" wp14:editId="5AA76B41">
              <wp:simplePos x="0" y="0"/>
              <wp:positionH relativeFrom="page">
                <wp:align>center</wp:align>
              </wp:positionH>
              <wp:positionV relativeFrom="page">
                <wp:align>center</wp:align>
              </wp:positionV>
              <wp:extent cx="7364730" cy="9528810"/>
              <wp:effectExtent l="0" t="0" r="26670" b="26670"/>
              <wp:wrapNone/>
              <wp:docPr id="756609544"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247"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37373 [1614]" strokeweight="1.25pt" w14:anchorId="1274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Pr>
        <w:rFonts w:asciiTheme="majorHAnsi" w:eastAsiaTheme="majorEastAsia" w:hAnsiTheme="majorHAnsi" w:cstheme="majorBidi"/>
        <w:noProof/>
        <w:color w:val="156082" w:themeColor="accent1"/>
        <w:sz w:val="20"/>
        <w:szCs w:val="20"/>
      </w:rPr>
      <w:tab/>
      <w:t>Earned Sick Time Act Compliance Worksheet (Updated)</w:t>
    </w:r>
    <w:r>
      <w:rPr>
        <w:rFonts w:asciiTheme="majorHAnsi" w:eastAsiaTheme="majorEastAsia" w:hAnsiTheme="majorHAnsi" w:cstheme="majorBidi"/>
        <w:noProof/>
        <w:color w:val="156082" w:themeColor="accent1"/>
        <w:sz w:val="20"/>
        <w:szCs w:val="20"/>
      </w:rPr>
      <w:tab/>
      <w:t xml:space="preserve">     © HRM Services, LLC</w:t>
    </w:r>
  </w:p>
  <w:p w14:paraId="0FFEF96E" w14:textId="7177BA21" w:rsidR="0F1414C0" w:rsidRDefault="0F1414C0" w:rsidP="0F141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B9DF" w14:textId="77777777" w:rsidR="006D2F64" w:rsidRDefault="006D2F64" w:rsidP="006D4CBA">
      <w:pPr>
        <w:spacing w:after="0" w:line="240" w:lineRule="auto"/>
      </w:pPr>
      <w:r>
        <w:separator/>
      </w:r>
    </w:p>
  </w:footnote>
  <w:footnote w:type="continuationSeparator" w:id="0">
    <w:p w14:paraId="1A9AFBC1" w14:textId="77777777" w:rsidR="006D2F64" w:rsidRDefault="006D2F64" w:rsidP="006D4CBA">
      <w:pPr>
        <w:spacing w:after="0" w:line="240" w:lineRule="auto"/>
      </w:pPr>
      <w:r>
        <w:continuationSeparator/>
      </w:r>
    </w:p>
  </w:footnote>
  <w:footnote w:type="continuationNotice" w:id="1">
    <w:p w14:paraId="3E697F88" w14:textId="77777777" w:rsidR="006D2F64" w:rsidRDefault="006D2F64">
      <w:pPr>
        <w:spacing w:after="0" w:line="240" w:lineRule="auto"/>
      </w:pPr>
    </w:p>
  </w:footnote>
  <w:footnote w:id="2">
    <w:p w14:paraId="5748E731" w14:textId="1E760577" w:rsidR="008D6D27" w:rsidRDefault="008D6D27">
      <w:pPr>
        <w:pStyle w:val="FootnoteText"/>
      </w:pPr>
      <w:r>
        <w:rPr>
          <w:rStyle w:val="FootnoteReference"/>
        </w:rPr>
        <w:footnoteRef/>
      </w:r>
      <w:r>
        <w:t xml:space="preserve"> </w:t>
      </w:r>
      <w:r w:rsidR="00295541" w:rsidRPr="00A1005D">
        <w:rPr>
          <w:rFonts w:ascii="Calibri" w:hAnsi="Calibri" w:cs="Calibri"/>
        </w:rPr>
        <w:t xml:space="preserve">Employers with employees who work in accordance with a policy that allows the individual to schedule his/her own hours and </w:t>
      </w:r>
      <w:r w:rsidR="00295541">
        <w:rPr>
          <w:rFonts w:ascii="Calibri" w:hAnsi="Calibri" w:cs="Calibri"/>
        </w:rPr>
        <w:t>whose policy</w:t>
      </w:r>
      <w:r w:rsidR="00295541" w:rsidRPr="00A1005D">
        <w:rPr>
          <w:rFonts w:ascii="Calibri" w:hAnsi="Calibri" w:cs="Calibri"/>
        </w:rPr>
        <w:t xml:space="preserve"> prohibits the employer from taking adverse personnel action if the individual does not schedule a minimum number of working hours may also exempt those employees from receiving benefits under this policy.</w:t>
      </w:r>
      <w:r w:rsidR="00295541">
        <w:rPr>
          <w:rFonts w:ascii="Calibri" w:hAnsi="Calibri" w:cs="Calibri"/>
        </w:rPr>
        <w:t xml:space="preserve"> Consult legal counsel before making determinations based on this 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78B9A9F2" w14:paraId="691D4B31" w14:textId="77777777" w:rsidTr="78B9A9F2">
      <w:trPr>
        <w:trHeight w:val="300"/>
      </w:trPr>
      <w:tc>
        <w:tcPr>
          <w:tcW w:w="3120" w:type="dxa"/>
        </w:tcPr>
        <w:p w14:paraId="2AC5DEA7" w14:textId="5756F229" w:rsidR="78B9A9F2" w:rsidRDefault="78B9A9F2" w:rsidP="78B9A9F2">
          <w:pPr>
            <w:pStyle w:val="Header"/>
            <w:ind w:left="-115"/>
          </w:pPr>
        </w:p>
      </w:tc>
      <w:tc>
        <w:tcPr>
          <w:tcW w:w="3120" w:type="dxa"/>
        </w:tcPr>
        <w:p w14:paraId="5E0A92C1" w14:textId="3504A206" w:rsidR="78B9A9F2" w:rsidRDefault="78B9A9F2" w:rsidP="78B9A9F2">
          <w:pPr>
            <w:pStyle w:val="Header"/>
            <w:jc w:val="center"/>
          </w:pPr>
        </w:p>
      </w:tc>
      <w:tc>
        <w:tcPr>
          <w:tcW w:w="3120" w:type="dxa"/>
        </w:tcPr>
        <w:p w14:paraId="71D15567" w14:textId="06E27A01" w:rsidR="78B9A9F2" w:rsidRDefault="78B9A9F2" w:rsidP="78B9A9F2">
          <w:pPr>
            <w:pStyle w:val="Header"/>
            <w:ind w:right="-115"/>
            <w:jc w:val="right"/>
          </w:pPr>
        </w:p>
      </w:tc>
    </w:tr>
  </w:tbl>
  <w:p w14:paraId="176966E3" w14:textId="34B62888" w:rsidR="78B9A9F2" w:rsidRDefault="78B9A9F2" w:rsidP="78B9A9F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A close-up of a logo&#13;&#10;&#13;&#10;Description automatically generated with low confidence" style="width:203pt;height:101.1pt;visibility:visible;mso-wrap-style:square" o:bullet="t">
        <v:imagedata r:id="rId1" o:title="A close-up of a logo&#13;&#10;&#13;&#10;Description automatically generated with low confidence"/>
      </v:shape>
    </w:pict>
  </w:numPicBullet>
  <w:abstractNum w:abstractNumId="0" w15:restartNumberingAfterBreak="0">
    <w:nsid w:val="087D6163"/>
    <w:multiLevelType w:val="hybridMultilevel"/>
    <w:tmpl w:val="069AADE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100844"/>
    <w:multiLevelType w:val="hybridMultilevel"/>
    <w:tmpl w:val="78304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C49EF"/>
    <w:multiLevelType w:val="hybridMultilevel"/>
    <w:tmpl w:val="783041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757B62"/>
    <w:multiLevelType w:val="hybridMultilevel"/>
    <w:tmpl w:val="84C0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A29B9"/>
    <w:multiLevelType w:val="hybridMultilevel"/>
    <w:tmpl w:val="783041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887EEF"/>
    <w:multiLevelType w:val="hybridMultilevel"/>
    <w:tmpl w:val="1D30119A"/>
    <w:lvl w:ilvl="0" w:tplc="566CD8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14C57"/>
    <w:multiLevelType w:val="hybridMultilevel"/>
    <w:tmpl w:val="0FEC2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3400D"/>
    <w:multiLevelType w:val="hybridMultilevel"/>
    <w:tmpl w:val="9D5A0158"/>
    <w:lvl w:ilvl="0" w:tplc="607CFF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07687"/>
    <w:multiLevelType w:val="hybridMultilevel"/>
    <w:tmpl w:val="F79E0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25B7DBC"/>
    <w:multiLevelType w:val="hybridMultilevel"/>
    <w:tmpl w:val="C0EA7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F5CAE"/>
    <w:multiLevelType w:val="hybridMultilevel"/>
    <w:tmpl w:val="9BEC296E"/>
    <w:lvl w:ilvl="0" w:tplc="80D03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A1AE2"/>
    <w:multiLevelType w:val="hybridMultilevel"/>
    <w:tmpl w:val="2BC8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0"/>
  </w:num>
  <w:num w:numId="5">
    <w:abstractNumId w:val="5"/>
  </w:num>
  <w:num w:numId="6">
    <w:abstractNumId w:val="3"/>
  </w:num>
  <w:num w:numId="7">
    <w:abstractNumId w:val="9"/>
  </w:num>
  <w:num w:numId="8">
    <w:abstractNumId w:val="1"/>
  </w:num>
  <w:num w:numId="9">
    <w:abstractNumId w:val="0"/>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99"/>
    <w:rsid w:val="000032AE"/>
    <w:rsid w:val="00003A37"/>
    <w:rsid w:val="0000535E"/>
    <w:rsid w:val="00026D69"/>
    <w:rsid w:val="0004638E"/>
    <w:rsid w:val="00091BA1"/>
    <w:rsid w:val="000929ED"/>
    <w:rsid w:val="000A74AC"/>
    <w:rsid w:val="000C3F4C"/>
    <w:rsid w:val="000E30FA"/>
    <w:rsid w:val="000E4582"/>
    <w:rsid w:val="000F1D15"/>
    <w:rsid w:val="000F297D"/>
    <w:rsid w:val="00132D3D"/>
    <w:rsid w:val="001520F5"/>
    <w:rsid w:val="00152E5C"/>
    <w:rsid w:val="00177606"/>
    <w:rsid w:val="001A610B"/>
    <w:rsid w:val="001B7905"/>
    <w:rsid w:val="001D4527"/>
    <w:rsid w:val="001E7490"/>
    <w:rsid w:val="00220097"/>
    <w:rsid w:val="002225BF"/>
    <w:rsid w:val="00232BCC"/>
    <w:rsid w:val="0024426D"/>
    <w:rsid w:val="00257950"/>
    <w:rsid w:val="00257A56"/>
    <w:rsid w:val="00272DAC"/>
    <w:rsid w:val="0029409B"/>
    <w:rsid w:val="00295541"/>
    <w:rsid w:val="002A3AF8"/>
    <w:rsid w:val="002A5ADA"/>
    <w:rsid w:val="002B6C43"/>
    <w:rsid w:val="002D4471"/>
    <w:rsid w:val="002F03F9"/>
    <w:rsid w:val="003204DE"/>
    <w:rsid w:val="00331A2B"/>
    <w:rsid w:val="003351AF"/>
    <w:rsid w:val="00340583"/>
    <w:rsid w:val="00366F3B"/>
    <w:rsid w:val="003700C3"/>
    <w:rsid w:val="00393666"/>
    <w:rsid w:val="00395387"/>
    <w:rsid w:val="003C2392"/>
    <w:rsid w:val="003D5BB3"/>
    <w:rsid w:val="003E0373"/>
    <w:rsid w:val="003E0A44"/>
    <w:rsid w:val="0040113E"/>
    <w:rsid w:val="004015AF"/>
    <w:rsid w:val="00410228"/>
    <w:rsid w:val="00427459"/>
    <w:rsid w:val="00433731"/>
    <w:rsid w:val="00456E90"/>
    <w:rsid w:val="00466CD6"/>
    <w:rsid w:val="00490B8C"/>
    <w:rsid w:val="00494D22"/>
    <w:rsid w:val="00533191"/>
    <w:rsid w:val="00547740"/>
    <w:rsid w:val="00560080"/>
    <w:rsid w:val="005775F2"/>
    <w:rsid w:val="0058708A"/>
    <w:rsid w:val="005A686E"/>
    <w:rsid w:val="005C16EF"/>
    <w:rsid w:val="005C7298"/>
    <w:rsid w:val="005E3FB7"/>
    <w:rsid w:val="005E7270"/>
    <w:rsid w:val="005F4A0C"/>
    <w:rsid w:val="00613812"/>
    <w:rsid w:val="00636323"/>
    <w:rsid w:val="00646673"/>
    <w:rsid w:val="00646F15"/>
    <w:rsid w:val="00654BE2"/>
    <w:rsid w:val="00655A99"/>
    <w:rsid w:val="006657A3"/>
    <w:rsid w:val="00687334"/>
    <w:rsid w:val="006941BC"/>
    <w:rsid w:val="00695A1B"/>
    <w:rsid w:val="006B0BE8"/>
    <w:rsid w:val="006B1CF4"/>
    <w:rsid w:val="006B6D24"/>
    <w:rsid w:val="006C262A"/>
    <w:rsid w:val="006D2F64"/>
    <w:rsid w:val="006D4CBA"/>
    <w:rsid w:val="006D4D82"/>
    <w:rsid w:val="006E6EF5"/>
    <w:rsid w:val="006F0616"/>
    <w:rsid w:val="006F71FA"/>
    <w:rsid w:val="007008C2"/>
    <w:rsid w:val="00704B9D"/>
    <w:rsid w:val="00722DBB"/>
    <w:rsid w:val="00725CB3"/>
    <w:rsid w:val="00727228"/>
    <w:rsid w:val="00733992"/>
    <w:rsid w:val="00745012"/>
    <w:rsid w:val="007618F1"/>
    <w:rsid w:val="007845A7"/>
    <w:rsid w:val="0079041E"/>
    <w:rsid w:val="007A4BA1"/>
    <w:rsid w:val="007C1B7C"/>
    <w:rsid w:val="007E4355"/>
    <w:rsid w:val="007E4E99"/>
    <w:rsid w:val="00807F00"/>
    <w:rsid w:val="00815FDF"/>
    <w:rsid w:val="008355E0"/>
    <w:rsid w:val="0084121E"/>
    <w:rsid w:val="00844B2D"/>
    <w:rsid w:val="0084669A"/>
    <w:rsid w:val="008534A8"/>
    <w:rsid w:val="00855DA5"/>
    <w:rsid w:val="008652E0"/>
    <w:rsid w:val="00865D97"/>
    <w:rsid w:val="00894A5F"/>
    <w:rsid w:val="0089582F"/>
    <w:rsid w:val="008B222B"/>
    <w:rsid w:val="008B4962"/>
    <w:rsid w:val="008D6D27"/>
    <w:rsid w:val="008E2BD8"/>
    <w:rsid w:val="008F3FF5"/>
    <w:rsid w:val="0091126C"/>
    <w:rsid w:val="009246B2"/>
    <w:rsid w:val="00925B46"/>
    <w:rsid w:val="00926293"/>
    <w:rsid w:val="0094664A"/>
    <w:rsid w:val="009629BE"/>
    <w:rsid w:val="009663A0"/>
    <w:rsid w:val="009746C9"/>
    <w:rsid w:val="00983D72"/>
    <w:rsid w:val="009B7647"/>
    <w:rsid w:val="009C0EC2"/>
    <w:rsid w:val="009C483A"/>
    <w:rsid w:val="009C6C2D"/>
    <w:rsid w:val="009D42D5"/>
    <w:rsid w:val="009F067C"/>
    <w:rsid w:val="00A47F31"/>
    <w:rsid w:val="00A66634"/>
    <w:rsid w:val="00A93AB3"/>
    <w:rsid w:val="00A93E80"/>
    <w:rsid w:val="00AB63E9"/>
    <w:rsid w:val="00AB71CD"/>
    <w:rsid w:val="00AC4E33"/>
    <w:rsid w:val="00AC650C"/>
    <w:rsid w:val="00AD298F"/>
    <w:rsid w:val="00B059CD"/>
    <w:rsid w:val="00B142CD"/>
    <w:rsid w:val="00B23380"/>
    <w:rsid w:val="00B37BD7"/>
    <w:rsid w:val="00B602E9"/>
    <w:rsid w:val="00B62A4B"/>
    <w:rsid w:val="00B84728"/>
    <w:rsid w:val="00B90957"/>
    <w:rsid w:val="00BA5B55"/>
    <w:rsid w:val="00BB37ED"/>
    <w:rsid w:val="00BB49AD"/>
    <w:rsid w:val="00BB574F"/>
    <w:rsid w:val="00BC22D9"/>
    <w:rsid w:val="00BE2C4B"/>
    <w:rsid w:val="00C049FE"/>
    <w:rsid w:val="00C072C8"/>
    <w:rsid w:val="00C16EEE"/>
    <w:rsid w:val="00C51330"/>
    <w:rsid w:val="00C74552"/>
    <w:rsid w:val="00C9E6A6"/>
    <w:rsid w:val="00CA12E3"/>
    <w:rsid w:val="00CB079A"/>
    <w:rsid w:val="00CC2452"/>
    <w:rsid w:val="00CC52EA"/>
    <w:rsid w:val="00CD5AB8"/>
    <w:rsid w:val="00CE5778"/>
    <w:rsid w:val="00CF2B51"/>
    <w:rsid w:val="00D0073F"/>
    <w:rsid w:val="00D770D7"/>
    <w:rsid w:val="00D95418"/>
    <w:rsid w:val="00DA624E"/>
    <w:rsid w:val="00DB5A13"/>
    <w:rsid w:val="00DD6D1D"/>
    <w:rsid w:val="00DF7852"/>
    <w:rsid w:val="00DF7BEE"/>
    <w:rsid w:val="00E02EC6"/>
    <w:rsid w:val="00E438C5"/>
    <w:rsid w:val="00E52193"/>
    <w:rsid w:val="00E5369A"/>
    <w:rsid w:val="00E624B7"/>
    <w:rsid w:val="00E84219"/>
    <w:rsid w:val="00EA2E67"/>
    <w:rsid w:val="00EE3BDE"/>
    <w:rsid w:val="00F04405"/>
    <w:rsid w:val="00F35067"/>
    <w:rsid w:val="00F8491C"/>
    <w:rsid w:val="00F93270"/>
    <w:rsid w:val="00FA22D4"/>
    <w:rsid w:val="00FB4026"/>
    <w:rsid w:val="00FC1B48"/>
    <w:rsid w:val="00FD3DD1"/>
    <w:rsid w:val="00FE2EAF"/>
    <w:rsid w:val="00FF0544"/>
    <w:rsid w:val="00FF304A"/>
    <w:rsid w:val="02BCFA1A"/>
    <w:rsid w:val="0F1414C0"/>
    <w:rsid w:val="1CFC5EA7"/>
    <w:rsid w:val="2D467101"/>
    <w:rsid w:val="3A1B39D1"/>
    <w:rsid w:val="71520C82"/>
    <w:rsid w:val="78B9A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D968"/>
  <w15:chartTrackingRefBased/>
  <w15:docId w15:val="{DC436340-BE7F-4234-AC5D-7383D6A3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A99"/>
  </w:style>
  <w:style w:type="paragraph" w:styleId="Heading1">
    <w:name w:val="heading 1"/>
    <w:basedOn w:val="Normal"/>
    <w:next w:val="Normal"/>
    <w:link w:val="Heading1Char"/>
    <w:uiPriority w:val="9"/>
    <w:qFormat/>
    <w:rsid w:val="00655A99"/>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5A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655A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55A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55A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55A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55A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55A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55A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5A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655A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55A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55A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55A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55A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55A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55A99"/>
    <w:rPr>
      <w:b/>
      <w:bCs/>
      <w:i/>
      <w:iCs/>
    </w:rPr>
  </w:style>
  <w:style w:type="paragraph" w:styleId="Title">
    <w:name w:val="Title"/>
    <w:basedOn w:val="Normal"/>
    <w:next w:val="Normal"/>
    <w:link w:val="TitleChar"/>
    <w:uiPriority w:val="10"/>
    <w:qFormat/>
    <w:rsid w:val="00655A99"/>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655A99"/>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655A99"/>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655A99"/>
    <w:rPr>
      <w:color w:val="0E2841" w:themeColor="text2"/>
      <w:sz w:val="28"/>
      <w:szCs w:val="28"/>
    </w:rPr>
  </w:style>
  <w:style w:type="paragraph" w:styleId="Quote">
    <w:name w:val="Quote"/>
    <w:basedOn w:val="Normal"/>
    <w:next w:val="Normal"/>
    <w:link w:val="QuoteChar"/>
    <w:uiPriority w:val="29"/>
    <w:qFormat/>
    <w:rsid w:val="00655A99"/>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655A99"/>
    <w:rPr>
      <w:i/>
      <w:iCs/>
      <w:color w:val="124F1A" w:themeColor="accent3" w:themeShade="BF"/>
      <w:sz w:val="24"/>
      <w:szCs w:val="24"/>
    </w:rPr>
  </w:style>
  <w:style w:type="paragraph" w:styleId="ListParagraph">
    <w:name w:val="List Paragraph"/>
    <w:basedOn w:val="Normal"/>
    <w:uiPriority w:val="34"/>
    <w:qFormat/>
    <w:rsid w:val="00655A99"/>
    <w:pPr>
      <w:ind w:left="720"/>
      <w:contextualSpacing/>
    </w:pPr>
  </w:style>
  <w:style w:type="character" w:styleId="IntenseEmphasis">
    <w:name w:val="Intense Emphasis"/>
    <w:basedOn w:val="DefaultParagraphFont"/>
    <w:uiPriority w:val="21"/>
    <w:qFormat/>
    <w:rsid w:val="00655A99"/>
    <w:rPr>
      <w:b/>
      <w:bCs/>
      <w:i/>
      <w:iCs/>
      <w:color w:val="auto"/>
    </w:rPr>
  </w:style>
  <w:style w:type="paragraph" w:styleId="IntenseQuote">
    <w:name w:val="Intense Quote"/>
    <w:basedOn w:val="Normal"/>
    <w:next w:val="Normal"/>
    <w:link w:val="IntenseQuoteChar"/>
    <w:uiPriority w:val="30"/>
    <w:qFormat/>
    <w:rsid w:val="00655A99"/>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655A99"/>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655A99"/>
    <w:rPr>
      <w:b/>
      <w:bCs/>
      <w:caps w:val="0"/>
      <w:smallCaps/>
      <w:color w:val="auto"/>
      <w:spacing w:val="0"/>
      <w:u w:val="single"/>
    </w:rPr>
  </w:style>
  <w:style w:type="paragraph" w:styleId="Caption">
    <w:name w:val="caption"/>
    <w:basedOn w:val="Normal"/>
    <w:next w:val="Normal"/>
    <w:uiPriority w:val="35"/>
    <w:semiHidden/>
    <w:unhideWhenUsed/>
    <w:qFormat/>
    <w:rsid w:val="00655A99"/>
    <w:pPr>
      <w:spacing w:line="240" w:lineRule="auto"/>
    </w:pPr>
    <w:rPr>
      <w:b/>
      <w:bCs/>
      <w:color w:val="404040" w:themeColor="text1" w:themeTint="BF"/>
      <w:sz w:val="16"/>
      <w:szCs w:val="16"/>
    </w:rPr>
  </w:style>
  <w:style w:type="character" w:styleId="Strong">
    <w:name w:val="Strong"/>
    <w:basedOn w:val="DefaultParagraphFont"/>
    <w:uiPriority w:val="22"/>
    <w:qFormat/>
    <w:rsid w:val="00655A99"/>
    <w:rPr>
      <w:b/>
      <w:bCs/>
    </w:rPr>
  </w:style>
  <w:style w:type="character" w:styleId="Emphasis">
    <w:name w:val="Emphasis"/>
    <w:basedOn w:val="DefaultParagraphFont"/>
    <w:uiPriority w:val="20"/>
    <w:qFormat/>
    <w:rsid w:val="00655A99"/>
    <w:rPr>
      <w:i/>
      <w:iCs/>
      <w:color w:val="000000" w:themeColor="text1"/>
    </w:rPr>
  </w:style>
  <w:style w:type="paragraph" w:styleId="NoSpacing">
    <w:name w:val="No Spacing"/>
    <w:uiPriority w:val="1"/>
    <w:qFormat/>
    <w:rsid w:val="00655A99"/>
    <w:pPr>
      <w:spacing w:after="0" w:line="240" w:lineRule="auto"/>
    </w:pPr>
  </w:style>
  <w:style w:type="character" w:styleId="SubtleEmphasis">
    <w:name w:val="Subtle Emphasis"/>
    <w:basedOn w:val="DefaultParagraphFont"/>
    <w:uiPriority w:val="19"/>
    <w:qFormat/>
    <w:rsid w:val="00655A99"/>
    <w:rPr>
      <w:i/>
      <w:iCs/>
      <w:color w:val="595959" w:themeColor="text1" w:themeTint="A6"/>
    </w:rPr>
  </w:style>
  <w:style w:type="character" w:styleId="SubtleReference">
    <w:name w:val="Subtle Reference"/>
    <w:basedOn w:val="DefaultParagraphFont"/>
    <w:uiPriority w:val="31"/>
    <w:qFormat/>
    <w:rsid w:val="00655A99"/>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655A99"/>
    <w:rPr>
      <w:b/>
      <w:bCs/>
      <w:caps w:val="0"/>
      <w:smallCaps/>
      <w:spacing w:val="0"/>
    </w:rPr>
  </w:style>
  <w:style w:type="paragraph" w:styleId="TOCHeading">
    <w:name w:val="TOC Heading"/>
    <w:basedOn w:val="Heading1"/>
    <w:next w:val="Normal"/>
    <w:uiPriority w:val="39"/>
    <w:semiHidden/>
    <w:unhideWhenUsed/>
    <w:qFormat/>
    <w:rsid w:val="00655A99"/>
    <w:pPr>
      <w:outlineLvl w:val="9"/>
    </w:pPr>
  </w:style>
  <w:style w:type="character" w:styleId="Hyperlink">
    <w:name w:val="Hyperlink"/>
    <w:basedOn w:val="DefaultParagraphFont"/>
    <w:uiPriority w:val="99"/>
    <w:unhideWhenUsed/>
    <w:rsid w:val="00926293"/>
    <w:rPr>
      <w:color w:val="467886" w:themeColor="hyperlink"/>
      <w:u w:val="single"/>
    </w:rPr>
  </w:style>
  <w:style w:type="character" w:styleId="UnresolvedMention">
    <w:name w:val="Unresolved Mention"/>
    <w:basedOn w:val="DefaultParagraphFont"/>
    <w:uiPriority w:val="99"/>
    <w:semiHidden/>
    <w:unhideWhenUsed/>
    <w:rsid w:val="00926293"/>
    <w:rPr>
      <w:color w:val="605E5C"/>
      <w:shd w:val="clear" w:color="auto" w:fill="E1DFDD"/>
    </w:rPr>
  </w:style>
  <w:style w:type="table" w:styleId="TableGrid">
    <w:name w:val="Table Grid"/>
    <w:basedOn w:val="TableNormal"/>
    <w:uiPriority w:val="39"/>
    <w:rsid w:val="00335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4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CBA"/>
    <w:rPr>
      <w:sz w:val="20"/>
      <w:szCs w:val="20"/>
    </w:rPr>
  </w:style>
  <w:style w:type="character" w:styleId="FootnoteReference">
    <w:name w:val="footnote reference"/>
    <w:basedOn w:val="DefaultParagraphFont"/>
    <w:uiPriority w:val="99"/>
    <w:semiHidden/>
    <w:unhideWhenUsed/>
    <w:rsid w:val="006D4CBA"/>
    <w:rPr>
      <w:vertAlign w:val="superscript"/>
    </w:rPr>
  </w:style>
  <w:style w:type="paragraph" w:styleId="Header">
    <w:name w:val="header"/>
    <w:basedOn w:val="Normal"/>
    <w:link w:val="HeaderChar"/>
    <w:uiPriority w:val="99"/>
    <w:unhideWhenUsed/>
    <w:rsid w:val="00636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323"/>
  </w:style>
  <w:style w:type="paragraph" w:styleId="Footer">
    <w:name w:val="footer"/>
    <w:basedOn w:val="Normal"/>
    <w:link w:val="FooterChar"/>
    <w:uiPriority w:val="99"/>
    <w:unhideWhenUsed/>
    <w:rsid w:val="00636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323"/>
  </w:style>
  <w:style w:type="character" w:styleId="CommentReference">
    <w:name w:val="annotation reference"/>
    <w:basedOn w:val="DefaultParagraphFont"/>
    <w:uiPriority w:val="99"/>
    <w:semiHidden/>
    <w:unhideWhenUsed/>
    <w:rsid w:val="00BE2C4B"/>
    <w:rPr>
      <w:sz w:val="16"/>
      <w:szCs w:val="16"/>
    </w:rPr>
  </w:style>
  <w:style w:type="paragraph" w:styleId="CommentText">
    <w:name w:val="annotation text"/>
    <w:basedOn w:val="Normal"/>
    <w:link w:val="CommentTextChar"/>
    <w:uiPriority w:val="99"/>
    <w:unhideWhenUsed/>
    <w:rsid w:val="00BE2C4B"/>
    <w:pPr>
      <w:spacing w:line="240" w:lineRule="auto"/>
    </w:pPr>
    <w:rPr>
      <w:sz w:val="20"/>
      <w:szCs w:val="20"/>
    </w:rPr>
  </w:style>
  <w:style w:type="character" w:customStyle="1" w:styleId="CommentTextChar">
    <w:name w:val="Comment Text Char"/>
    <w:basedOn w:val="DefaultParagraphFont"/>
    <w:link w:val="CommentText"/>
    <w:uiPriority w:val="99"/>
    <w:rsid w:val="00BE2C4B"/>
    <w:rPr>
      <w:sz w:val="20"/>
      <w:szCs w:val="20"/>
    </w:rPr>
  </w:style>
  <w:style w:type="paragraph" w:styleId="CommentSubject">
    <w:name w:val="annotation subject"/>
    <w:basedOn w:val="CommentText"/>
    <w:next w:val="CommentText"/>
    <w:link w:val="CommentSubjectChar"/>
    <w:uiPriority w:val="99"/>
    <w:semiHidden/>
    <w:unhideWhenUsed/>
    <w:rsid w:val="00BE2C4B"/>
    <w:rPr>
      <w:b/>
      <w:bCs/>
    </w:rPr>
  </w:style>
  <w:style w:type="character" w:customStyle="1" w:styleId="CommentSubjectChar">
    <w:name w:val="Comment Subject Char"/>
    <w:basedOn w:val="CommentTextChar"/>
    <w:link w:val="CommentSubject"/>
    <w:uiPriority w:val="99"/>
    <w:semiHidden/>
    <w:rsid w:val="00BE2C4B"/>
    <w:rPr>
      <w:b/>
      <w:bCs/>
      <w:sz w:val="20"/>
      <w:szCs w:val="20"/>
    </w:rPr>
  </w:style>
  <w:style w:type="table" w:styleId="GridTable1Light">
    <w:name w:val="Grid Table 1 Light"/>
    <w:basedOn w:val="TableNormal"/>
    <w:uiPriority w:val="46"/>
    <w:rsid w:val="003E03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5483">
      <w:bodyDiv w:val="1"/>
      <w:marLeft w:val="0"/>
      <w:marRight w:val="0"/>
      <w:marTop w:val="0"/>
      <w:marBottom w:val="0"/>
      <w:divBdr>
        <w:top w:val="none" w:sz="0" w:space="0" w:color="auto"/>
        <w:left w:val="none" w:sz="0" w:space="0" w:color="auto"/>
        <w:bottom w:val="none" w:sz="0" w:space="0" w:color="auto"/>
        <w:right w:val="none" w:sz="0" w:space="0" w:color="auto"/>
      </w:divBdr>
    </w:div>
    <w:div w:id="297614437">
      <w:bodyDiv w:val="1"/>
      <w:marLeft w:val="0"/>
      <w:marRight w:val="0"/>
      <w:marTop w:val="0"/>
      <w:marBottom w:val="0"/>
      <w:divBdr>
        <w:top w:val="none" w:sz="0" w:space="0" w:color="auto"/>
        <w:left w:val="none" w:sz="0" w:space="0" w:color="auto"/>
        <w:bottom w:val="none" w:sz="0" w:space="0" w:color="auto"/>
        <w:right w:val="none" w:sz="0" w:space="0" w:color="auto"/>
      </w:divBdr>
    </w:div>
    <w:div w:id="418137346">
      <w:bodyDiv w:val="1"/>
      <w:marLeft w:val="0"/>
      <w:marRight w:val="0"/>
      <w:marTop w:val="0"/>
      <w:marBottom w:val="0"/>
      <w:divBdr>
        <w:top w:val="none" w:sz="0" w:space="0" w:color="auto"/>
        <w:left w:val="none" w:sz="0" w:space="0" w:color="auto"/>
        <w:bottom w:val="none" w:sz="0" w:space="0" w:color="auto"/>
        <w:right w:val="none" w:sz="0" w:space="0" w:color="auto"/>
      </w:divBdr>
    </w:div>
    <w:div w:id="492918541">
      <w:bodyDiv w:val="1"/>
      <w:marLeft w:val="0"/>
      <w:marRight w:val="0"/>
      <w:marTop w:val="0"/>
      <w:marBottom w:val="0"/>
      <w:divBdr>
        <w:top w:val="none" w:sz="0" w:space="0" w:color="auto"/>
        <w:left w:val="none" w:sz="0" w:space="0" w:color="auto"/>
        <w:bottom w:val="none" w:sz="0" w:space="0" w:color="auto"/>
        <w:right w:val="none" w:sz="0" w:space="0" w:color="auto"/>
      </w:divBdr>
    </w:div>
    <w:div w:id="588775585">
      <w:bodyDiv w:val="1"/>
      <w:marLeft w:val="0"/>
      <w:marRight w:val="0"/>
      <w:marTop w:val="0"/>
      <w:marBottom w:val="0"/>
      <w:divBdr>
        <w:top w:val="none" w:sz="0" w:space="0" w:color="auto"/>
        <w:left w:val="none" w:sz="0" w:space="0" w:color="auto"/>
        <w:bottom w:val="none" w:sz="0" w:space="0" w:color="auto"/>
        <w:right w:val="none" w:sz="0" w:space="0" w:color="auto"/>
      </w:divBdr>
    </w:div>
    <w:div w:id="1102262132">
      <w:bodyDiv w:val="1"/>
      <w:marLeft w:val="0"/>
      <w:marRight w:val="0"/>
      <w:marTop w:val="0"/>
      <w:marBottom w:val="0"/>
      <w:divBdr>
        <w:top w:val="none" w:sz="0" w:space="0" w:color="auto"/>
        <w:left w:val="none" w:sz="0" w:space="0" w:color="auto"/>
        <w:bottom w:val="none" w:sz="0" w:space="0" w:color="auto"/>
        <w:right w:val="none" w:sz="0" w:space="0" w:color="auto"/>
      </w:divBdr>
    </w:div>
    <w:div w:id="1377050898">
      <w:bodyDiv w:val="1"/>
      <w:marLeft w:val="0"/>
      <w:marRight w:val="0"/>
      <w:marTop w:val="0"/>
      <w:marBottom w:val="0"/>
      <w:divBdr>
        <w:top w:val="none" w:sz="0" w:space="0" w:color="auto"/>
        <w:left w:val="none" w:sz="0" w:space="0" w:color="auto"/>
        <w:bottom w:val="none" w:sz="0" w:space="0" w:color="auto"/>
        <w:right w:val="none" w:sz="0" w:space="0" w:color="auto"/>
      </w:divBdr>
    </w:div>
    <w:div w:id="1987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kwithhr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diSchafer@workwithhrm.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a28638-0618-45b2-bdf2-75da85a4b883">
      <Terms xmlns="http://schemas.microsoft.com/office/infopath/2007/PartnerControls"/>
    </lcf76f155ced4ddcb4097134ff3c332f>
    <TaxCatchAll xmlns="8326dc2f-499f-46f4-8396-6214122873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5D20A7907DA749B9DEE7A846EE4FEF" ma:contentTypeVersion="18" ma:contentTypeDescription="Create a new document." ma:contentTypeScope="" ma:versionID="c880dfa32a486acfaaa40cafe4a3071b">
  <xsd:schema xmlns:xsd="http://www.w3.org/2001/XMLSchema" xmlns:xs="http://www.w3.org/2001/XMLSchema" xmlns:p="http://schemas.microsoft.com/office/2006/metadata/properties" xmlns:ns2="03a28638-0618-45b2-bdf2-75da85a4b883" xmlns:ns3="8326dc2f-499f-46f4-8396-621412287303" targetNamespace="http://schemas.microsoft.com/office/2006/metadata/properties" ma:root="true" ma:fieldsID="5aa30a726098e10c4841785d4f168ed8" ns2:_="" ns3:_="">
    <xsd:import namespace="03a28638-0618-45b2-bdf2-75da85a4b883"/>
    <xsd:import namespace="8326dc2f-499f-46f4-8396-621412287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28638-0618-45b2-bdf2-75da85a4b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b5ce24-6841-4e00-99ac-b041342c06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dc2f-499f-46f4-8396-621412287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e39e78-37d0-4352-a6db-bf5aa974b195}" ma:internalName="TaxCatchAll" ma:showField="CatchAllData" ma:web="8326dc2f-499f-46f4-8396-621412287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AC7E-46E8-4E54-82FB-3D4790B6E248}">
  <ds:schemaRefs>
    <ds:schemaRef ds:uri="http://schemas.microsoft.com/sharepoint/v3/contenttype/forms"/>
  </ds:schemaRefs>
</ds:datastoreItem>
</file>

<file path=customXml/itemProps2.xml><?xml version="1.0" encoding="utf-8"?>
<ds:datastoreItem xmlns:ds="http://schemas.openxmlformats.org/officeDocument/2006/customXml" ds:itemID="{D2542B52-570A-4219-BDDE-295F8F1C90F7}">
  <ds:schemaRefs>
    <ds:schemaRef ds:uri="http://schemas.microsoft.com/office/2006/metadata/properties"/>
    <ds:schemaRef ds:uri="http://schemas.microsoft.com/office/infopath/2007/PartnerControls"/>
    <ds:schemaRef ds:uri="03a28638-0618-45b2-bdf2-75da85a4b883"/>
    <ds:schemaRef ds:uri="8326dc2f-499f-46f4-8396-621412287303"/>
  </ds:schemaRefs>
</ds:datastoreItem>
</file>

<file path=customXml/itemProps3.xml><?xml version="1.0" encoding="utf-8"?>
<ds:datastoreItem xmlns:ds="http://schemas.openxmlformats.org/officeDocument/2006/customXml" ds:itemID="{998C2E08-7FEC-4B14-9240-3896C02B5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28638-0618-45b2-bdf2-75da85a4b883"/>
    <ds:schemaRef ds:uri="8326dc2f-499f-46f4-8396-62141228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728A9-F625-2346-A86A-C493D13B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Schafer</dc:creator>
  <cp:keywords/>
  <dc:description/>
  <cp:lastModifiedBy>Amy Upton</cp:lastModifiedBy>
  <cp:revision>2</cp:revision>
  <dcterms:created xsi:type="dcterms:W3CDTF">2025-03-07T17:55:00Z</dcterms:created>
  <dcterms:modified xsi:type="dcterms:W3CDTF">2025-03-07T17:55:00Z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0x010100BC5D20A7907DA749B9DEE7A846EE4FEF</vt:lpwstr>
  </property>
  <property fmtid="{D5CDD505-2E9C-101B-9397-08002B2CF9AE}" pid="3" name="MediaServiceImageTags">
    <vt:lpwstr/>
  </property>
</Properties>
</file>