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42E65" w14:textId="3A818C66" w:rsidR="00DA7F0F" w:rsidRDefault="00DA7F0F" w:rsidP="00883F7E">
      <w:pPr>
        <w:pStyle w:val="NormalWeb"/>
        <w:rPr>
          <w:rFonts w:ascii="Nirmala UI" w:hAnsi="Nirmala UI" w:cs="Nirmala UI"/>
          <w:b/>
          <w:bCs/>
        </w:rPr>
      </w:pPr>
      <w:r>
        <w:rPr>
          <w:rFonts w:ascii="Nirmala UI" w:hAnsi="Nirmala UI" w:cs="Nirmala UI"/>
          <w:b/>
          <w:bCs/>
          <w:noProof/>
          <w14:ligatures w14:val="standardContextual"/>
        </w:rPr>
        <w:drawing>
          <wp:inline distT="0" distB="0" distL="0" distR="0" wp14:anchorId="16F3ED4A" wp14:editId="3A8FD6F1">
            <wp:extent cx="5943600" cy="3959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ip Exposition | Photo 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bookmarkStart w:id="0" w:name="_GoBack"/>
      <w:bookmarkEnd w:id="0"/>
    </w:p>
    <w:p w14:paraId="505CB907" w14:textId="593540CF" w:rsidR="00883F7E" w:rsidRDefault="00883F7E" w:rsidP="00883F7E">
      <w:pPr>
        <w:pStyle w:val="NormalWeb"/>
      </w:pPr>
      <w:r>
        <w:rPr>
          <w:rFonts w:ascii="Nirmala UI" w:hAnsi="Nirmala UI" w:cs="Nirmala UI"/>
          <w:b/>
          <w:bCs/>
        </w:rPr>
        <w:t>Spring Lawn Equipment: Keep Crews Safe with These</w:t>
      </w:r>
      <w:r w:rsidR="00DB3B25">
        <w:rPr>
          <w:rFonts w:ascii="Nirmala UI" w:hAnsi="Nirmala UI" w:cs="Nirmala UI"/>
          <w:b/>
          <w:bCs/>
        </w:rPr>
        <w:t xml:space="preserve"> 9</w:t>
      </w:r>
      <w:r>
        <w:rPr>
          <w:rFonts w:ascii="Nirmala UI" w:hAnsi="Nirmala UI" w:cs="Nirmala UI"/>
          <w:b/>
          <w:bCs/>
        </w:rPr>
        <w:t xml:space="preserve"> Tips</w:t>
      </w:r>
    </w:p>
    <w:p w14:paraId="14F321AA" w14:textId="0BC5862E" w:rsidR="00883F7E" w:rsidRDefault="00883F7E" w:rsidP="00883F7E">
      <w:pPr>
        <w:pStyle w:val="NormalWeb"/>
      </w:pPr>
      <w:r>
        <w:rPr>
          <w:rFonts w:ascii="Nirmala UI" w:hAnsi="Nirmala UI" w:cs="Nirmala UI"/>
        </w:rPr>
        <w:t xml:space="preserve">Spring is coming and commercial </w:t>
      </w:r>
      <w:r w:rsidR="00DB3B25">
        <w:rPr>
          <w:rFonts w:ascii="Nirmala UI" w:hAnsi="Nirmala UI" w:cs="Nirmala UI"/>
        </w:rPr>
        <w:t xml:space="preserve">landscape </w:t>
      </w:r>
      <w:r>
        <w:rPr>
          <w:rFonts w:ascii="Nirmala UI" w:hAnsi="Nirmala UI" w:cs="Nirmala UI"/>
        </w:rPr>
        <w:t xml:space="preserve">contractors are gearing up for their busy season. The </w:t>
      </w:r>
      <w:hyperlink r:id="rId6" w:history="1">
        <w:r w:rsidRPr="00883F7E">
          <w:rPr>
            <w:rStyle w:val="Hyperlink"/>
            <w:rFonts w:ascii="Nirmala UI" w:hAnsi="Nirmala UI" w:cs="Nirmala UI"/>
          </w:rPr>
          <w:t>Outdoor Power Equipment Institute</w:t>
        </w:r>
      </w:hyperlink>
      <w:r>
        <w:rPr>
          <w:rFonts w:ascii="Nirmala UI" w:hAnsi="Nirmala UI" w:cs="Nirmala UI"/>
        </w:rPr>
        <w:t xml:space="preserve"> (OPEI), an international trade association representing outdoor power equipment, small engine, utility vehicle, golf car and personal transport vehicle manufacturers and suppliers, reminds landscapers to keep safety in mind as they head outside.</w:t>
      </w:r>
    </w:p>
    <w:p w14:paraId="3306BB6E" w14:textId="6929B1F6" w:rsidR="00883F7E" w:rsidRDefault="00883F7E" w:rsidP="00883F7E">
      <w:pPr>
        <w:pStyle w:val="NormalWeb"/>
      </w:pPr>
      <w:r>
        <w:rPr>
          <w:rFonts w:ascii="Nirmala UI" w:hAnsi="Nirmala UI" w:cs="Nirmala UI"/>
        </w:rPr>
        <w:t xml:space="preserve">“Before you send your crews out to use a mower, trimmer, blower, power washer, chainsaw, pruner, portable generator or other piece of outdoor power equipment this season, it’s important they </w:t>
      </w:r>
      <w:r w:rsidR="00DB3B25">
        <w:rPr>
          <w:rFonts w:ascii="Nirmala UI" w:hAnsi="Nirmala UI" w:cs="Nirmala UI"/>
        </w:rPr>
        <w:t xml:space="preserve">think </w:t>
      </w:r>
      <w:r>
        <w:rPr>
          <w:rFonts w:ascii="Nirmala UI" w:hAnsi="Nirmala UI" w:cs="Nirmala UI"/>
        </w:rPr>
        <w:t>safety</w:t>
      </w:r>
      <w:r w:rsidR="00DB3B25">
        <w:rPr>
          <w:rFonts w:ascii="Nirmala UI" w:hAnsi="Nirmala UI" w:cs="Nirmala UI"/>
        </w:rPr>
        <w:t xml:space="preserve"> first</w:t>
      </w:r>
      <w:r>
        <w:rPr>
          <w:rFonts w:ascii="Nirmala UI" w:hAnsi="Nirmala UI" w:cs="Nirmala UI"/>
        </w:rPr>
        <w:t xml:space="preserve">,” said Kris Kiser, President </w:t>
      </w:r>
      <w:r w:rsidR="00DB3B25">
        <w:rPr>
          <w:rFonts w:ascii="Nirmala UI" w:hAnsi="Nirmala UI" w:cs="Nirmala UI"/>
        </w:rPr>
        <w:t xml:space="preserve">of </w:t>
      </w:r>
      <w:r>
        <w:rPr>
          <w:rFonts w:ascii="Nirmala UI" w:hAnsi="Nirmala UI" w:cs="Nirmala UI"/>
        </w:rPr>
        <w:t>OPEI. “Landscape companies have a busy season ahead, but they also need to take the time to do maintenance to ensure their equipment operates safely and is ready to get the job done</w:t>
      </w:r>
      <w:r w:rsidR="00C82273">
        <w:rPr>
          <w:rFonts w:ascii="Nirmala UI" w:hAnsi="Nirmala UI" w:cs="Nirmala UI"/>
        </w:rPr>
        <w:t xml:space="preserve"> all season long</w:t>
      </w:r>
      <w:r>
        <w:rPr>
          <w:rFonts w:ascii="Nirmala UI" w:hAnsi="Nirmala UI" w:cs="Nirmala UI"/>
        </w:rPr>
        <w:t>.”</w:t>
      </w:r>
    </w:p>
    <w:p w14:paraId="5887CF28" w14:textId="3495FBA1" w:rsidR="00883F7E" w:rsidRDefault="00883F7E" w:rsidP="00883F7E">
      <w:pPr>
        <w:pStyle w:val="NormalWeb"/>
      </w:pPr>
      <w:r>
        <w:rPr>
          <w:rFonts w:ascii="Nirmala UI" w:hAnsi="Nirmala UI" w:cs="Nirmala UI"/>
        </w:rPr>
        <w:t xml:space="preserve">Here are tips to help ensure </w:t>
      </w:r>
      <w:r w:rsidR="00C82273">
        <w:rPr>
          <w:rFonts w:ascii="Nirmala UI" w:hAnsi="Nirmala UI" w:cs="Nirmala UI"/>
        </w:rPr>
        <w:t xml:space="preserve">landscape </w:t>
      </w:r>
      <w:r>
        <w:rPr>
          <w:rFonts w:ascii="Nirmala UI" w:hAnsi="Nirmala UI" w:cs="Nirmala UI"/>
        </w:rPr>
        <w:t>crews are safe:</w:t>
      </w:r>
    </w:p>
    <w:p w14:paraId="787FFEC1" w14:textId="31FB036B" w:rsidR="00883F7E" w:rsidRDefault="00883F7E" w:rsidP="00883F7E">
      <w:pPr>
        <w:pStyle w:val="NormalWeb"/>
      </w:pPr>
      <w:r>
        <w:rPr>
          <w:rFonts w:ascii="Nirmala UI" w:hAnsi="Nirmala UI" w:cs="Nirmala UI"/>
          <w:b/>
          <w:bCs/>
        </w:rPr>
        <w:lastRenderedPageBreak/>
        <w:t>Read the owner’s manual.</w:t>
      </w:r>
      <w:r>
        <w:rPr>
          <w:rFonts w:ascii="Nirmala UI" w:hAnsi="Nirmala UI" w:cs="Nirmala UI"/>
        </w:rPr>
        <w:t> Each crew member should be reminded to follow all guidelines for the outdoor power equipment and familiarize themselves with the controls. Review how to shut on, shut off, and use the equipment safely</w:t>
      </w:r>
      <w:r w:rsidR="00C82273">
        <w:rPr>
          <w:rFonts w:ascii="Nirmala UI" w:hAnsi="Nirmala UI" w:cs="Nirmala UI"/>
        </w:rPr>
        <w:t xml:space="preserve"> – especially with new team members</w:t>
      </w:r>
      <w:r>
        <w:rPr>
          <w:rFonts w:ascii="Nirmala UI" w:hAnsi="Nirmala UI" w:cs="Nirmala UI"/>
        </w:rPr>
        <w:t xml:space="preserve">. Manuals are available online </w:t>
      </w:r>
      <w:proofErr w:type="gramStart"/>
      <w:r w:rsidR="00DB3B25">
        <w:rPr>
          <w:rFonts w:ascii="Nirmala UI" w:hAnsi="Nirmala UI" w:cs="Nirmala UI"/>
        </w:rPr>
        <w:t>and in many languages</w:t>
      </w:r>
      <w:proofErr w:type="gramEnd"/>
      <w:r w:rsidR="00DB3B25">
        <w:rPr>
          <w:rFonts w:ascii="Nirmala UI" w:hAnsi="Nirmala UI" w:cs="Nirmala UI"/>
        </w:rPr>
        <w:t xml:space="preserve"> </w:t>
      </w:r>
      <w:r>
        <w:rPr>
          <w:rFonts w:ascii="Nirmala UI" w:hAnsi="Nirmala UI" w:cs="Nirmala UI"/>
        </w:rPr>
        <w:t xml:space="preserve">to ensure everyone is working from the same </w:t>
      </w:r>
      <w:r w:rsidR="00C82273">
        <w:rPr>
          <w:rFonts w:ascii="Nirmala UI" w:hAnsi="Nirmala UI" w:cs="Nirmala UI"/>
        </w:rPr>
        <w:t xml:space="preserve">set of instructions. </w:t>
      </w:r>
    </w:p>
    <w:p w14:paraId="4C130532" w14:textId="7646A877" w:rsidR="00883F7E" w:rsidRPr="00DB3B25" w:rsidRDefault="00883F7E" w:rsidP="00883F7E">
      <w:pPr>
        <w:pStyle w:val="NormalWeb"/>
        <w:rPr>
          <w:rFonts w:ascii="Nirmala UI" w:hAnsi="Nirmala UI" w:cs="Nirmala UI"/>
        </w:rPr>
      </w:pPr>
      <w:r>
        <w:rPr>
          <w:rFonts w:ascii="Nirmala UI" w:hAnsi="Nirmala UI" w:cs="Nirmala UI"/>
          <w:b/>
          <w:bCs/>
        </w:rPr>
        <w:t>Inspect equipment.</w:t>
      </w:r>
      <w:r>
        <w:rPr>
          <w:rFonts w:ascii="Nirmala UI" w:hAnsi="Nirmala UI" w:cs="Nirmala UI"/>
        </w:rPr>
        <w:t xml:space="preserve"> Check the air filter, oil level and the gasoline tank. Also check for loose belts and missing or damaged parts. Ensure all safety guards are in place. Replace any parts needed or take </w:t>
      </w:r>
      <w:r w:rsidR="00C82273">
        <w:rPr>
          <w:rFonts w:ascii="Nirmala UI" w:hAnsi="Nirmala UI" w:cs="Nirmala UI"/>
        </w:rPr>
        <w:t xml:space="preserve">the </w:t>
      </w:r>
      <w:r>
        <w:rPr>
          <w:rFonts w:ascii="Nirmala UI" w:hAnsi="Nirmala UI" w:cs="Nirmala UI"/>
        </w:rPr>
        <w:t>equipment to a qualified service representative for servicing. If using electric equipment</w:t>
      </w:r>
      <w:r w:rsidR="004A44D2">
        <w:rPr>
          <w:rFonts w:ascii="Nirmala UI" w:hAnsi="Nirmala UI" w:cs="Nirmala UI"/>
        </w:rPr>
        <w:t xml:space="preserve">, make sure batteries are in good working order, </w:t>
      </w:r>
      <w:r w:rsidR="004A44D2" w:rsidRPr="00DB3B25">
        <w:rPr>
          <w:rFonts w:ascii="Nirmala UI" w:hAnsi="Nirmala UI" w:cs="Nirmala UI"/>
        </w:rPr>
        <w:t xml:space="preserve">and not cracked or damaged. </w:t>
      </w:r>
    </w:p>
    <w:p w14:paraId="59151B6A" w14:textId="05CE89F0" w:rsidR="00DB3B25" w:rsidRPr="004A44D2" w:rsidRDefault="00DB3B25" w:rsidP="00DB3B25">
      <w:pPr>
        <w:rPr>
          <w:rFonts w:ascii="Nirmala UI" w:hAnsi="Nirmala UI" w:cs="Nirmala UI"/>
          <w:sz w:val="24"/>
          <w:szCs w:val="24"/>
        </w:rPr>
      </w:pPr>
      <w:r w:rsidRPr="004A44D2">
        <w:rPr>
          <w:rFonts w:ascii="Nirmala UI" w:hAnsi="Nirmala UI" w:cs="Nirmala UI"/>
          <w:b/>
          <w:bCs/>
          <w:sz w:val="24"/>
          <w:szCs w:val="24"/>
        </w:rPr>
        <w:t xml:space="preserve">Make sure </w:t>
      </w:r>
      <w:r>
        <w:rPr>
          <w:rFonts w:ascii="Nirmala UI" w:hAnsi="Nirmala UI" w:cs="Nirmala UI"/>
          <w:b/>
          <w:bCs/>
          <w:sz w:val="24"/>
          <w:szCs w:val="24"/>
        </w:rPr>
        <w:t xml:space="preserve">all </w:t>
      </w:r>
      <w:r w:rsidRPr="004A44D2">
        <w:rPr>
          <w:rFonts w:ascii="Nirmala UI" w:hAnsi="Nirmala UI" w:cs="Nirmala UI"/>
          <w:b/>
          <w:bCs/>
          <w:sz w:val="24"/>
          <w:szCs w:val="24"/>
        </w:rPr>
        <w:t>safety features are operable.</w:t>
      </w:r>
      <w:r w:rsidRPr="004A44D2">
        <w:rPr>
          <w:rFonts w:ascii="Nirmala UI" w:hAnsi="Nirmala UI" w:cs="Nirmala UI"/>
          <w:sz w:val="24"/>
          <w:szCs w:val="24"/>
        </w:rPr>
        <w:t>  Do not disable or modify manufacturer-installed safety equipment. Be sure that you review this with your work crews and check equipment when it returns from a work site.</w:t>
      </w:r>
    </w:p>
    <w:p w14:paraId="19C997A3" w14:textId="51E3A42C" w:rsidR="00DB3B25" w:rsidRPr="004A44D2" w:rsidRDefault="00DB3B25" w:rsidP="00DB3B25">
      <w:pPr>
        <w:rPr>
          <w:rFonts w:ascii="Nirmala UI" w:hAnsi="Nirmala UI" w:cs="Nirmala UI"/>
          <w:sz w:val="24"/>
          <w:szCs w:val="24"/>
        </w:rPr>
      </w:pPr>
      <w:r w:rsidRPr="004A44D2">
        <w:rPr>
          <w:rFonts w:ascii="Nirmala UI" w:hAnsi="Nirmala UI" w:cs="Nirmala UI"/>
          <w:b/>
          <w:bCs/>
          <w:sz w:val="24"/>
          <w:szCs w:val="24"/>
        </w:rPr>
        <w:t>Review equipment with your work crews before the season gets rolling.</w:t>
      </w:r>
      <w:r w:rsidRPr="004A44D2">
        <w:rPr>
          <w:rFonts w:ascii="Nirmala UI" w:hAnsi="Nirmala UI" w:cs="Nirmala UI"/>
          <w:sz w:val="24"/>
          <w:szCs w:val="24"/>
        </w:rPr>
        <w:t> Make sure all your workers understand the safety features of the equipment they are using, and that they are following manufacturer guidelines and on-product messages for safe operation. Do spot safety checks on job sites, and incorporate safety checks into your morning roll-out.</w:t>
      </w:r>
    </w:p>
    <w:p w14:paraId="496F9788" w14:textId="77777777" w:rsidR="00DB3B25" w:rsidRPr="00DB3B25" w:rsidRDefault="00DB3B25" w:rsidP="00DB3B25">
      <w:pPr>
        <w:rPr>
          <w:rFonts w:ascii="Nirmala UI" w:hAnsi="Nirmala UI" w:cs="Nirmala UI"/>
          <w:sz w:val="24"/>
          <w:szCs w:val="24"/>
        </w:rPr>
      </w:pPr>
    </w:p>
    <w:p w14:paraId="75B3CD75" w14:textId="5D25F20E" w:rsidR="00883F7E" w:rsidRDefault="009B7EFA" w:rsidP="00883F7E">
      <w:pPr>
        <w:pStyle w:val="NormalWeb"/>
      </w:pPr>
      <w:r>
        <w:rPr>
          <w:rFonts w:ascii="Nirmala UI" w:hAnsi="Nirmala UI" w:cs="Nirmala UI"/>
          <w:b/>
          <w:bCs/>
        </w:rPr>
        <w:t>Protect</w:t>
      </w:r>
      <w:r w:rsidR="00883F7E">
        <w:rPr>
          <w:rFonts w:ascii="Nirmala UI" w:hAnsi="Nirmala UI" w:cs="Nirmala UI"/>
          <w:b/>
          <w:bCs/>
        </w:rPr>
        <w:t xml:space="preserve"> your power by only using E10 or less fuel in gasoline-powered outdoor power equipment.</w:t>
      </w:r>
      <w:r w:rsidR="00883F7E">
        <w:rPr>
          <w:rFonts w:ascii="Nirmala UI" w:hAnsi="Nirmala UI" w:cs="Nirmala UI"/>
        </w:rPr>
        <w:t xml:space="preserve"> With today’s higher ethanol content fuels, most manufacturers are recommending a fuel stabilizer be used, especially if you don’t use up all the gas purchased right away. Some gas stations may offer 15 percent ethanol (E15) gas or higher ethanol fuel blends, but any fuel </w:t>
      </w:r>
      <w:r>
        <w:rPr>
          <w:rFonts w:ascii="Nirmala UI" w:hAnsi="Nirmala UI" w:cs="Nirmala UI"/>
        </w:rPr>
        <w:t xml:space="preserve">that has </w:t>
      </w:r>
      <w:r w:rsidR="00883F7E">
        <w:rPr>
          <w:rFonts w:ascii="Nirmala UI" w:hAnsi="Nirmala UI" w:cs="Nirmala UI"/>
        </w:rPr>
        <w:t>more than 10 percent ethanol can damage, and is illegal to use, in small engine equipment not designed for it</w:t>
      </w:r>
      <w:r>
        <w:rPr>
          <w:rFonts w:ascii="Nirmala UI" w:hAnsi="Nirmala UI" w:cs="Nirmala UI"/>
        </w:rPr>
        <w:t xml:space="preserve">. </w:t>
      </w:r>
    </w:p>
    <w:p w14:paraId="16D50705" w14:textId="2ECF3783" w:rsidR="00883F7E" w:rsidRDefault="00883F7E" w:rsidP="00883F7E">
      <w:pPr>
        <w:pStyle w:val="NormalWeb"/>
      </w:pPr>
      <w:r>
        <w:rPr>
          <w:rFonts w:ascii="Nirmala UI" w:hAnsi="Nirmala UI" w:cs="Nirmala UI"/>
          <w:b/>
          <w:bCs/>
        </w:rPr>
        <w:lastRenderedPageBreak/>
        <w:t>Store fuel safely.</w:t>
      </w:r>
      <w:r>
        <w:rPr>
          <w:rFonts w:ascii="Nirmala UI" w:hAnsi="Nirmala UI" w:cs="Nirmala UI"/>
        </w:rPr>
        <w:t xml:space="preserve"> Label your fuel can with the date of purchase and ethanol content of the fuel. Never put “old” gas in </w:t>
      </w:r>
      <w:r w:rsidR="00C82273">
        <w:rPr>
          <w:rFonts w:ascii="Nirmala UI" w:hAnsi="Nirmala UI" w:cs="Nirmala UI"/>
        </w:rPr>
        <w:t xml:space="preserve">the </w:t>
      </w:r>
      <w:r>
        <w:rPr>
          <w:rFonts w:ascii="Nirmala UI" w:hAnsi="Nirmala UI" w:cs="Nirmala UI"/>
        </w:rPr>
        <w:t xml:space="preserve">outdoor power equipment. If you don’t know the date of purchase, dispose safely of the fuel in the can and buy fresh fuel. Always store fuel out of the reach of children or pets and in approved containers. </w:t>
      </w:r>
      <w:r w:rsidR="00C82273">
        <w:rPr>
          <w:rFonts w:ascii="Nirmala UI" w:hAnsi="Nirmala UI" w:cs="Nirmala UI"/>
        </w:rPr>
        <w:t xml:space="preserve">Fuel should never sit in the gas tank for more than 30 days as it may </w:t>
      </w:r>
      <w:r>
        <w:rPr>
          <w:rFonts w:ascii="Nirmala UI" w:hAnsi="Nirmala UI" w:cs="Nirmala UI"/>
        </w:rPr>
        <w:t>starting or running problems or damage</w:t>
      </w:r>
      <w:r w:rsidR="00C82273">
        <w:rPr>
          <w:rFonts w:ascii="Nirmala UI" w:hAnsi="Nirmala UI" w:cs="Nirmala UI"/>
        </w:rPr>
        <w:t xml:space="preserve"> the equipment. </w:t>
      </w:r>
    </w:p>
    <w:p w14:paraId="5E3D4998" w14:textId="77777777" w:rsidR="00883F7E" w:rsidRDefault="00883F7E" w:rsidP="00883F7E">
      <w:pPr>
        <w:pStyle w:val="NormalWeb"/>
      </w:pPr>
      <w:r>
        <w:rPr>
          <w:rFonts w:ascii="Nirmala UI" w:hAnsi="Nirmala UI" w:cs="Nirmala UI"/>
          <w:b/>
          <w:bCs/>
        </w:rPr>
        <w:t>For battery-powered equipment, recharge your equipment only with the charger specified by the manufacturer.</w:t>
      </w:r>
      <w:r>
        <w:rPr>
          <w:rFonts w:ascii="Nirmala UI" w:hAnsi="Nirmala UI" w:cs="Nirmala UI"/>
        </w:rPr>
        <w:t> A charger that is suitable for one type of battery pack may create a risk of fire when used with another battery pack. Follow all charging instructions and do not charge the battery pack or tool outside the temperature range specified in the instructions.</w:t>
      </w:r>
    </w:p>
    <w:p w14:paraId="74ECBEFD" w14:textId="2F29DE4C" w:rsidR="00883F7E" w:rsidRDefault="00883F7E" w:rsidP="00883F7E">
      <w:pPr>
        <w:pStyle w:val="NormalWeb"/>
      </w:pPr>
      <w:r>
        <w:rPr>
          <w:rFonts w:ascii="Nirmala UI" w:hAnsi="Nirmala UI" w:cs="Nirmala UI"/>
          <w:b/>
          <w:bCs/>
        </w:rPr>
        <w:t>Store batteries safely.</w:t>
      </w:r>
      <w:r>
        <w:rPr>
          <w:rFonts w:ascii="Nirmala UI" w:hAnsi="Nirmala UI" w:cs="Nirmala UI"/>
        </w:rPr>
        <w:t> </w:t>
      </w:r>
      <w:r w:rsidRPr="00C82273">
        <w:rPr>
          <w:rFonts w:ascii="Nirmala UI" w:hAnsi="Nirmala UI" w:cs="Nirmala UI"/>
        </w:rPr>
        <w:t>W</w:t>
      </w:r>
      <w:r>
        <w:rPr>
          <w:rFonts w:ascii="Nirmala UI" w:hAnsi="Nirmala UI" w:cs="Nirmala UI"/>
        </w:rPr>
        <w:t xml:space="preserve">hen the battery pack is not in use, keep it away from other metal objects, like paper clips, coins, keys, nails, screws or other small metal </w:t>
      </w:r>
      <w:r w:rsidR="00C82273">
        <w:rPr>
          <w:rFonts w:ascii="Nirmala UI" w:hAnsi="Nirmala UI" w:cs="Nirmala UI"/>
        </w:rPr>
        <w:t>items</w:t>
      </w:r>
      <w:r>
        <w:rPr>
          <w:rFonts w:ascii="Nirmala UI" w:hAnsi="Nirmala UI" w:cs="Nirmala UI"/>
        </w:rPr>
        <w:t xml:space="preserve"> that can make a connection from one terminal to another. S</w:t>
      </w:r>
      <w:r w:rsidR="00C82273">
        <w:rPr>
          <w:rFonts w:ascii="Nirmala UI" w:hAnsi="Nirmala UI" w:cs="Nirmala UI"/>
        </w:rPr>
        <w:t>t</w:t>
      </w:r>
      <w:r>
        <w:rPr>
          <w:rFonts w:ascii="Nirmala UI" w:hAnsi="Nirmala UI" w:cs="Nirmala UI"/>
        </w:rPr>
        <w:t>oring the battery terminals together may cause burns or a fire.</w:t>
      </w:r>
    </w:p>
    <w:p w14:paraId="62C6E20A" w14:textId="6F38DD97" w:rsidR="00883F7E" w:rsidRDefault="00883F7E" w:rsidP="00883F7E">
      <w:pPr>
        <w:pStyle w:val="NormalWeb"/>
      </w:pPr>
      <w:r>
        <w:rPr>
          <w:rFonts w:ascii="Nirmala UI" w:hAnsi="Nirmala UI" w:cs="Nirmala UI"/>
          <w:b/>
          <w:bCs/>
        </w:rPr>
        <w:t>Clean your equipment and store it in a dry place.</w:t>
      </w:r>
      <w:r w:rsidR="00C82273">
        <w:rPr>
          <w:rFonts w:ascii="Nirmala UI" w:hAnsi="Nirmala UI" w:cs="Nirmala UI"/>
        </w:rPr>
        <w:t xml:space="preserve"> </w:t>
      </w:r>
      <w:r>
        <w:rPr>
          <w:rFonts w:ascii="Nirmala UI" w:hAnsi="Nirmala UI" w:cs="Nirmala UI"/>
        </w:rPr>
        <w:t>Remove any dirt, oil or grass. Clean equipment will run more efficiently and last longer. Never store your equipment in a place that is damp or wet.</w:t>
      </w:r>
    </w:p>
    <w:p w14:paraId="3081380A" w14:textId="561F7BB6" w:rsidR="00DB3B25" w:rsidRDefault="00883F7E" w:rsidP="004A44D2">
      <w:pPr>
        <w:pStyle w:val="NormalWeb"/>
      </w:pPr>
      <w:r>
        <w:rPr>
          <w:rFonts w:ascii="Nirmala UI" w:hAnsi="Nirmala UI" w:cs="Nirmala UI"/>
        </w:rPr>
        <w:t>To learn more, go to </w:t>
      </w:r>
      <w:hyperlink r:id="rId7" w:history="1">
        <w:r>
          <w:rPr>
            <w:rStyle w:val="Hyperlink"/>
            <w:rFonts w:ascii="Nirmala UI" w:hAnsi="Nirmala UI" w:cs="Nirmala UI"/>
            <w:color w:val="0563C1"/>
          </w:rPr>
          <w:t>www.opei.org</w:t>
        </w:r>
      </w:hyperlink>
      <w:r>
        <w:rPr>
          <w:rFonts w:ascii="Nirmala UI" w:hAnsi="Nirmala UI" w:cs="Nirmala UI"/>
        </w:rPr>
        <w:t>. For further information on safe fueling, go to </w:t>
      </w:r>
      <w:hyperlink r:id="rId8" w:history="1">
        <w:r>
          <w:rPr>
            <w:rStyle w:val="Hyperlink"/>
            <w:rFonts w:ascii="Nirmala UI" w:hAnsi="Nirmala UI" w:cs="Nirmala UI"/>
            <w:color w:val="0563C1"/>
          </w:rPr>
          <w:t>www.LookBeforeYouPump.com</w:t>
        </w:r>
      </w:hyperlink>
      <w:r w:rsidR="00DB3B25">
        <w:t>.</w:t>
      </w:r>
    </w:p>
    <w:p w14:paraId="7DA3BF6F" w14:textId="7BCF8926" w:rsidR="00DB3B25" w:rsidRPr="00DB3B25" w:rsidRDefault="00DB3B25" w:rsidP="004A44D2">
      <w:pPr>
        <w:pStyle w:val="NormalWeb"/>
        <w:rPr>
          <w:rFonts w:ascii="Nirmala UI" w:hAnsi="Nirmala UI" w:cs="Nirmala UI"/>
        </w:rPr>
      </w:pPr>
      <w:r w:rsidRPr="00DB3B25">
        <w:rPr>
          <w:rFonts w:ascii="Nirmala UI" w:hAnsi="Nirmala UI" w:cs="Nirmala UI"/>
        </w:rPr>
        <w:t>About OPEI</w:t>
      </w:r>
    </w:p>
    <w:p w14:paraId="66F82877" w14:textId="77777777" w:rsidR="00DA7F0F" w:rsidRDefault="00DB3B25" w:rsidP="00DB3B25">
      <w:pPr>
        <w:rPr>
          <w:rFonts w:ascii="Nirmala UI" w:hAnsi="Nirmala UI" w:cs="Nirmala UI"/>
          <w:sz w:val="24"/>
          <w:szCs w:val="24"/>
        </w:rPr>
      </w:pPr>
      <w:r w:rsidRPr="00DB3B25">
        <w:rPr>
          <w:rFonts w:ascii="Nirmala UI" w:hAnsi="Nirmala UI" w:cs="Nirmala UI"/>
          <w:sz w:val="24"/>
          <w:szCs w:val="24"/>
        </w:rPr>
        <w:t xml:space="preserve">OPEI is an international trade association representing manufacturers and suppliers of power equipment, small engines, battery power systems, portable generators, utility and personal transport vehicles, and golf cars. OPEI is the advocacy voice of the industry, and a recognized Standards Development Organization for the American National Standards Institute (ANSI) and active internationally through the International Organization for Standardization (ISO), </w:t>
      </w:r>
      <w:r w:rsidRPr="00DB3B25">
        <w:rPr>
          <w:rFonts w:ascii="Nirmala UI" w:hAnsi="Nirmala UI" w:cs="Nirmala UI"/>
          <w:sz w:val="24"/>
          <w:szCs w:val="24"/>
        </w:rPr>
        <w:lastRenderedPageBreak/>
        <w:t>and the International Electrotechnical Commission (IEC) in the development of safety and performance standards. OPEI owns Equip Exposition, the international landscape, outdoor living and equipment exposition, and administers the TurfMutt Foundation, which directs the environmental education program, TurfMutt. OPEI-Canada represents members on a host of issues, including recycling, emissions and other regulatory developments across the Canadian provinces.</w:t>
      </w:r>
    </w:p>
    <w:p w14:paraId="6004DE23" w14:textId="6E8E5FA5" w:rsidR="00DB3B25" w:rsidRDefault="00DA7F0F" w:rsidP="00DB3B25">
      <w:pPr>
        <w:rPr>
          <w:rFonts w:ascii="Nirmala UI" w:hAnsi="Nirmala UI" w:cs="Nirmala UI"/>
          <w:sz w:val="24"/>
          <w:szCs w:val="24"/>
        </w:rPr>
      </w:pPr>
      <w:r>
        <w:rPr>
          <w:rFonts w:ascii="Nirmala UI" w:hAnsi="Nirmala UI" w:cs="Nirmala UI"/>
          <w:noProof/>
          <w:sz w:val="24"/>
          <w:szCs w:val="24"/>
        </w:rPr>
        <w:lastRenderedPageBreak/>
        <w:drawing>
          <wp:inline distT="0" distB="0" distL="0" distR="0" wp14:anchorId="6F69CED9" wp14:editId="030B9637">
            <wp:extent cx="5194300" cy="779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 Exposition | Photo 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4300" cy="7797800"/>
                    </a:xfrm>
                    <a:prstGeom prst="rect">
                      <a:avLst/>
                    </a:prstGeom>
                  </pic:spPr>
                </pic:pic>
              </a:graphicData>
            </a:graphic>
          </wp:inline>
        </w:drawing>
      </w:r>
    </w:p>
    <w:p w14:paraId="7DF06F19" w14:textId="23E6425D" w:rsidR="00DA7F0F" w:rsidRPr="00DB3B25" w:rsidRDefault="00DA7F0F" w:rsidP="00DB3B25">
      <w:pPr>
        <w:rPr>
          <w:rFonts w:ascii="Nirmala UI" w:hAnsi="Nirmala UI" w:cs="Nirmala UI"/>
          <w:sz w:val="24"/>
          <w:szCs w:val="24"/>
        </w:rPr>
      </w:pPr>
      <w:r>
        <w:rPr>
          <w:rFonts w:ascii="Nirmala UI" w:hAnsi="Nirmala UI" w:cs="Nirmala UI"/>
          <w:noProof/>
          <w:sz w:val="24"/>
          <w:szCs w:val="24"/>
        </w:rPr>
        <w:lastRenderedPageBreak/>
        <w:drawing>
          <wp:inline distT="0" distB="0" distL="0" distR="0" wp14:anchorId="538CBA55" wp14:editId="070D1292">
            <wp:extent cx="5943600" cy="3959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 Exposition | Photo 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35CAD329" w14:textId="7A5EE6EC" w:rsidR="00DB3B25" w:rsidRPr="00DB3B25" w:rsidRDefault="00DA7F0F" w:rsidP="00DB3B25">
      <w:pPr>
        <w:rPr>
          <w:rFonts w:ascii="Nirmala UI" w:hAnsi="Nirmala UI" w:cs="Nirmala UI"/>
          <w:sz w:val="24"/>
          <w:szCs w:val="24"/>
        </w:rPr>
      </w:pPr>
      <w:r>
        <w:rPr>
          <w:rFonts w:ascii="Nirmala UI" w:hAnsi="Nirmala UI" w:cs="Nirmala UI"/>
          <w:noProof/>
          <w:sz w:val="24"/>
          <w:szCs w:val="24"/>
        </w:rPr>
        <w:drawing>
          <wp:inline distT="0" distB="0" distL="0" distR="0" wp14:anchorId="25CDD490" wp14:editId="3CA552B6">
            <wp:extent cx="5943600" cy="3959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ip Exposition Photo 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599DF907" w14:textId="376F809D" w:rsidR="00DB3B25" w:rsidRDefault="00DA7F0F" w:rsidP="004A44D2">
      <w:pPr>
        <w:pStyle w:val="NormalWeb"/>
      </w:pPr>
      <w:r>
        <w:rPr>
          <w:noProof/>
          <w14:ligatures w14:val="standardContextual"/>
        </w:rPr>
        <w:lastRenderedPageBreak/>
        <w:drawing>
          <wp:inline distT="0" distB="0" distL="0" distR="0" wp14:anchorId="4BA5E6F1" wp14:editId="451F2A76">
            <wp:extent cx="5943600" cy="3959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p Exposition Photo 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sectPr w:rsidR="00DB3B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Nirmala UI">
    <w:altName w:val="Mangal"/>
    <w:panose1 w:val="020B0604020202020204"/>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2515A"/>
    <w:multiLevelType w:val="multilevel"/>
    <w:tmpl w:val="61B8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414F8C"/>
    <w:multiLevelType w:val="multilevel"/>
    <w:tmpl w:val="DBEC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F7E"/>
    <w:rsid w:val="003A19E8"/>
    <w:rsid w:val="004A44D2"/>
    <w:rsid w:val="007C7AE7"/>
    <w:rsid w:val="00883F7E"/>
    <w:rsid w:val="009B7EFA"/>
    <w:rsid w:val="009E01C2"/>
    <w:rsid w:val="00BA28EE"/>
    <w:rsid w:val="00C50C3B"/>
    <w:rsid w:val="00C82273"/>
    <w:rsid w:val="00DA7F0F"/>
    <w:rsid w:val="00DB3B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C52A"/>
  <w15:chartTrackingRefBased/>
  <w15:docId w15:val="{E322F091-C48E-4834-9167-99A1822C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F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3F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3F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3F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3F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F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F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F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F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F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3F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3F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3F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3F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F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F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F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F7E"/>
    <w:rPr>
      <w:rFonts w:eastAsiaTheme="majorEastAsia" w:cstheme="majorBidi"/>
      <w:color w:val="272727" w:themeColor="text1" w:themeTint="D8"/>
    </w:rPr>
  </w:style>
  <w:style w:type="paragraph" w:styleId="Title">
    <w:name w:val="Title"/>
    <w:basedOn w:val="Normal"/>
    <w:next w:val="Normal"/>
    <w:link w:val="TitleChar"/>
    <w:uiPriority w:val="10"/>
    <w:qFormat/>
    <w:rsid w:val="00883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F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F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F7E"/>
    <w:pPr>
      <w:spacing w:before="160"/>
      <w:jc w:val="center"/>
    </w:pPr>
    <w:rPr>
      <w:i/>
      <w:iCs/>
      <w:color w:val="404040" w:themeColor="text1" w:themeTint="BF"/>
    </w:rPr>
  </w:style>
  <w:style w:type="character" w:customStyle="1" w:styleId="QuoteChar">
    <w:name w:val="Quote Char"/>
    <w:basedOn w:val="DefaultParagraphFont"/>
    <w:link w:val="Quote"/>
    <w:uiPriority w:val="29"/>
    <w:rsid w:val="00883F7E"/>
    <w:rPr>
      <w:i/>
      <w:iCs/>
      <w:color w:val="404040" w:themeColor="text1" w:themeTint="BF"/>
    </w:rPr>
  </w:style>
  <w:style w:type="paragraph" w:styleId="ListParagraph">
    <w:name w:val="List Paragraph"/>
    <w:basedOn w:val="Normal"/>
    <w:uiPriority w:val="34"/>
    <w:qFormat/>
    <w:rsid w:val="00883F7E"/>
    <w:pPr>
      <w:ind w:left="720"/>
      <w:contextualSpacing/>
    </w:pPr>
  </w:style>
  <w:style w:type="character" w:styleId="IntenseEmphasis">
    <w:name w:val="Intense Emphasis"/>
    <w:basedOn w:val="DefaultParagraphFont"/>
    <w:uiPriority w:val="21"/>
    <w:qFormat/>
    <w:rsid w:val="00883F7E"/>
    <w:rPr>
      <w:i/>
      <w:iCs/>
      <w:color w:val="0F4761" w:themeColor="accent1" w:themeShade="BF"/>
    </w:rPr>
  </w:style>
  <w:style w:type="paragraph" w:styleId="IntenseQuote">
    <w:name w:val="Intense Quote"/>
    <w:basedOn w:val="Normal"/>
    <w:next w:val="Normal"/>
    <w:link w:val="IntenseQuoteChar"/>
    <w:uiPriority w:val="30"/>
    <w:qFormat/>
    <w:rsid w:val="00883F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F7E"/>
    <w:rPr>
      <w:i/>
      <w:iCs/>
      <w:color w:val="0F4761" w:themeColor="accent1" w:themeShade="BF"/>
    </w:rPr>
  </w:style>
  <w:style w:type="character" w:styleId="IntenseReference">
    <w:name w:val="Intense Reference"/>
    <w:basedOn w:val="DefaultParagraphFont"/>
    <w:uiPriority w:val="32"/>
    <w:qFormat/>
    <w:rsid w:val="00883F7E"/>
    <w:rPr>
      <w:b/>
      <w:bCs/>
      <w:smallCaps/>
      <w:color w:val="0F4761" w:themeColor="accent1" w:themeShade="BF"/>
      <w:spacing w:val="5"/>
    </w:rPr>
  </w:style>
  <w:style w:type="character" w:styleId="Hyperlink">
    <w:name w:val="Hyperlink"/>
    <w:basedOn w:val="DefaultParagraphFont"/>
    <w:uiPriority w:val="99"/>
    <w:unhideWhenUsed/>
    <w:rsid w:val="00883F7E"/>
    <w:rPr>
      <w:color w:val="0000FF"/>
      <w:u w:val="single"/>
    </w:rPr>
  </w:style>
  <w:style w:type="paragraph" w:styleId="NormalWeb">
    <w:name w:val="Normal (Web)"/>
    <w:basedOn w:val="Normal"/>
    <w:uiPriority w:val="99"/>
    <w:unhideWhenUsed/>
    <w:rsid w:val="00883F7E"/>
    <w:pPr>
      <w:spacing w:before="100" w:beforeAutospacing="1" w:after="100" w:afterAutospacing="1" w:line="240" w:lineRule="auto"/>
    </w:pPr>
    <w:rPr>
      <w:rFonts w:ascii="Aptos" w:hAnsi="Aptos" w:cs="Aptos"/>
      <w:kern w:val="0"/>
      <w:sz w:val="24"/>
      <w:szCs w:val="24"/>
      <w14:ligatures w14:val="none"/>
    </w:rPr>
  </w:style>
  <w:style w:type="paragraph" w:styleId="Revision">
    <w:name w:val="Revision"/>
    <w:hidden/>
    <w:uiPriority w:val="99"/>
    <w:semiHidden/>
    <w:rsid w:val="00883F7E"/>
    <w:pPr>
      <w:spacing w:after="0" w:line="240" w:lineRule="auto"/>
    </w:pPr>
  </w:style>
  <w:style w:type="character" w:styleId="UnresolvedMention">
    <w:name w:val="Unresolved Mention"/>
    <w:basedOn w:val="DefaultParagraphFont"/>
    <w:uiPriority w:val="99"/>
    <w:semiHidden/>
    <w:unhideWhenUsed/>
    <w:rsid w:val="00883F7E"/>
    <w:rPr>
      <w:color w:val="605E5C"/>
      <w:shd w:val="clear" w:color="auto" w:fill="E1DFDD"/>
    </w:rPr>
  </w:style>
  <w:style w:type="character" w:customStyle="1" w:styleId="apple-converted-space">
    <w:name w:val="apple-converted-space"/>
    <w:basedOn w:val="DefaultParagraphFont"/>
    <w:rsid w:val="004A44D2"/>
  </w:style>
  <w:style w:type="character" w:styleId="FollowedHyperlink">
    <w:name w:val="FollowedHyperlink"/>
    <w:basedOn w:val="DefaultParagraphFont"/>
    <w:uiPriority w:val="99"/>
    <w:semiHidden/>
    <w:unhideWhenUsed/>
    <w:rsid w:val="00C50C3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29004">
      <w:bodyDiv w:val="1"/>
      <w:marLeft w:val="0"/>
      <w:marRight w:val="0"/>
      <w:marTop w:val="0"/>
      <w:marBottom w:val="0"/>
      <w:divBdr>
        <w:top w:val="none" w:sz="0" w:space="0" w:color="auto"/>
        <w:left w:val="none" w:sz="0" w:space="0" w:color="auto"/>
        <w:bottom w:val="none" w:sz="0" w:space="0" w:color="auto"/>
        <w:right w:val="none" w:sz="0" w:space="0" w:color="auto"/>
      </w:divBdr>
    </w:div>
    <w:div w:id="1790855257">
      <w:bodyDiv w:val="1"/>
      <w:marLeft w:val="0"/>
      <w:marRight w:val="0"/>
      <w:marTop w:val="0"/>
      <w:marBottom w:val="0"/>
      <w:divBdr>
        <w:top w:val="none" w:sz="0" w:space="0" w:color="auto"/>
        <w:left w:val="none" w:sz="0" w:space="0" w:color="auto"/>
        <w:bottom w:val="none" w:sz="0" w:space="0" w:color="auto"/>
        <w:right w:val="none" w:sz="0" w:space="0" w:color="auto"/>
      </w:divBdr>
    </w:div>
    <w:div w:id="208209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emailprotection.link/?bQ3g7rzxH__NvgfjbdseIUCiz3IdRCI9cVCHJ3qeL_f_qP3mvnEthd_1uFhdAJdvQI5Qg8RmfGLNXuXiDQ6-zmQ~~"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l.emailprotection.link/?bL5k1yP-iNhgv7UrpKFz6peclbpCOESyxTfH1Ca6dHOaWvrBuEpql_sVPjI3KWx4OE9GsO6J2lshW8q4UVDtG0A~~"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pei.or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Nielson</dc:creator>
  <cp:keywords/>
  <dc:description/>
  <cp:lastModifiedBy>Jennifer Dwyer</cp:lastModifiedBy>
  <cp:revision>4</cp:revision>
  <dcterms:created xsi:type="dcterms:W3CDTF">2024-03-04T17:23:00Z</dcterms:created>
  <dcterms:modified xsi:type="dcterms:W3CDTF">2024-04-03T14:24:00Z</dcterms:modified>
</cp:coreProperties>
</file>